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7BF0" w14:textId="77777777" w:rsidR="00497426" w:rsidRPr="00FB64B1" w:rsidRDefault="00D8632F" w:rsidP="00D8632F">
      <w:pPr>
        <w:jc w:val="center"/>
        <w:rPr>
          <w:rFonts w:ascii="Times" w:hAnsi="Times"/>
          <w:sz w:val="32"/>
          <w:szCs w:val="32"/>
        </w:rPr>
      </w:pPr>
      <w:r w:rsidRPr="00FB64B1">
        <w:rPr>
          <w:rFonts w:ascii="Times" w:hAnsi="Times"/>
          <w:sz w:val="56"/>
          <w:szCs w:val="56"/>
        </w:rPr>
        <w:t>Verification of Informed Consent</w:t>
      </w:r>
      <w:r w:rsidRPr="00FB64B1">
        <w:rPr>
          <w:rFonts w:ascii="Times" w:hAnsi="Times"/>
          <w:sz w:val="51"/>
          <w:szCs w:val="51"/>
        </w:rPr>
        <w:br/>
      </w:r>
      <w:r w:rsidRPr="00FB64B1">
        <w:rPr>
          <w:rFonts w:ascii="Times" w:hAnsi="Times"/>
          <w:sz w:val="32"/>
          <w:szCs w:val="32"/>
        </w:rPr>
        <w:t>for Antipsychotic Medication in Skilled Nursing Facilities</w:t>
      </w:r>
    </w:p>
    <w:p w14:paraId="097560DC" w14:textId="77777777" w:rsidR="00D8632F" w:rsidRPr="00FB64B1" w:rsidRDefault="00D8632F" w:rsidP="00D8632F">
      <w:pPr>
        <w:jc w:val="center"/>
        <w:rPr>
          <w:rFonts w:ascii="Allerton" w:hAnsi="Allerton"/>
          <w:sz w:val="32"/>
          <w:szCs w:val="32"/>
        </w:rPr>
      </w:pPr>
    </w:p>
    <w:p w14:paraId="751FCD3E" w14:textId="77777777" w:rsidR="005C2C11" w:rsidRPr="00FB64B1" w:rsidRDefault="005C2C11" w:rsidP="005C2C11">
      <w:pPr>
        <w:pStyle w:val="Default"/>
        <w:ind w:left="90" w:right="-18"/>
        <w:jc w:val="center"/>
        <w:rPr>
          <w:rFonts w:ascii="Times" w:hAnsi="Times"/>
          <w:b/>
          <w:color w:val="auto"/>
        </w:rPr>
      </w:pPr>
      <w:r w:rsidRPr="00FB64B1">
        <w:rPr>
          <w:rFonts w:ascii="Times" w:hAnsi="Times"/>
          <w:b/>
          <w:color w:val="auto"/>
        </w:rPr>
        <w:t>Antipsychotics and Dementia</w:t>
      </w:r>
    </w:p>
    <w:p w14:paraId="6011B1F7" w14:textId="77777777" w:rsidR="005C2C11" w:rsidRPr="00FB64B1" w:rsidRDefault="005C2C11" w:rsidP="005C2C11">
      <w:pPr>
        <w:pStyle w:val="Default"/>
        <w:spacing w:line="120" w:lineRule="auto"/>
        <w:ind w:left="86" w:right="-14"/>
        <w:rPr>
          <w:rFonts w:ascii="Times" w:hAnsi="Times"/>
          <w:color w:val="auto"/>
        </w:rPr>
      </w:pPr>
    </w:p>
    <w:p w14:paraId="21E5470B" w14:textId="0F533759" w:rsidR="005C2C11" w:rsidRPr="00FB64B1" w:rsidRDefault="005C2C11" w:rsidP="005C2C11">
      <w:pPr>
        <w:pStyle w:val="Default"/>
        <w:ind w:left="90" w:right="180"/>
        <w:rPr>
          <w:rFonts w:ascii="Times" w:hAnsi="Times"/>
          <w:color w:val="auto"/>
          <w:sz w:val="22"/>
          <w:szCs w:val="22"/>
        </w:rPr>
      </w:pPr>
      <w:r w:rsidRPr="00FB64B1">
        <w:rPr>
          <w:rFonts w:ascii="Times" w:hAnsi="Times"/>
          <w:color w:val="auto"/>
          <w:sz w:val="22"/>
          <w:szCs w:val="22"/>
        </w:rPr>
        <w:t>Antipsychotic medications are sometimes prescribed for dementing illnesses with associated behavior</w:t>
      </w:r>
      <w:r w:rsidR="002B7B23" w:rsidRPr="00FB64B1">
        <w:rPr>
          <w:rFonts w:ascii="Times" w:hAnsi="Times"/>
          <w:color w:val="auto"/>
          <w:sz w:val="22"/>
          <w:szCs w:val="22"/>
        </w:rPr>
        <w:t xml:space="preserve">al and psychological symptoms. </w:t>
      </w:r>
      <w:r w:rsidRPr="00FB64B1">
        <w:rPr>
          <w:rFonts w:ascii="Times" w:hAnsi="Times"/>
          <w:color w:val="auto"/>
          <w:sz w:val="22"/>
          <w:szCs w:val="22"/>
        </w:rPr>
        <w:t>Except in emergency situations (where the health and safety of the resident or others is threatened), antipsychotics should only be considered after environmental, medical, psychological, and comfort assessments have failed to identify the cause of the resident’s behavioral and psychological symptoms and other options have proven insufficient to relieve the resident’s distress. Increasingly, antipsychotics are viewed as a dangerous and ineffective method for addressing behavioral symptoms of dementia, but in some cases, may be a necessary and effective treatment for the medical/psychiatric conditions listed below.</w:t>
      </w:r>
    </w:p>
    <w:p w14:paraId="73E34390" w14:textId="77777777" w:rsidR="005C2C11" w:rsidRPr="00FB64B1" w:rsidRDefault="005C2C11" w:rsidP="005C2C11">
      <w:pPr>
        <w:pStyle w:val="Default"/>
        <w:ind w:left="90" w:right="180"/>
        <w:rPr>
          <w:rFonts w:ascii="Times" w:hAnsi="Times"/>
          <w:color w:val="auto"/>
          <w:sz w:val="22"/>
          <w:szCs w:val="22"/>
        </w:rPr>
      </w:pPr>
    </w:p>
    <w:p w14:paraId="70A3F1F5" w14:textId="7016E7D2" w:rsidR="005C2C11" w:rsidRPr="00FB64B1" w:rsidRDefault="005C2C11" w:rsidP="005C2C11">
      <w:pPr>
        <w:pStyle w:val="Default"/>
        <w:ind w:left="90" w:right="180"/>
        <w:rPr>
          <w:rFonts w:ascii="Times" w:hAnsi="Times"/>
          <w:i/>
          <w:color w:val="auto"/>
          <w:sz w:val="22"/>
          <w:szCs w:val="22"/>
          <w:u w:val="single"/>
        </w:rPr>
      </w:pPr>
      <w:r w:rsidRPr="00FB64B1">
        <w:rPr>
          <w:rFonts w:ascii="Times" w:hAnsi="Times"/>
          <w:color w:val="auto"/>
          <w:sz w:val="22"/>
          <w:szCs w:val="22"/>
        </w:rPr>
        <w:t>The Food and Drug Administration (FDA)</w:t>
      </w:r>
      <w:r w:rsidR="00F67B1C" w:rsidRPr="00FB64B1">
        <w:rPr>
          <w:rFonts w:ascii="Times" w:hAnsi="Times"/>
          <w:color w:val="auto"/>
          <w:sz w:val="22"/>
          <w:szCs w:val="22"/>
        </w:rPr>
        <w:t xml:space="preserve"> has</w:t>
      </w:r>
      <w:r w:rsidRPr="00FB64B1">
        <w:rPr>
          <w:rFonts w:ascii="Times" w:hAnsi="Times"/>
          <w:color w:val="auto"/>
          <w:sz w:val="22"/>
          <w:szCs w:val="22"/>
        </w:rPr>
        <w:t xml:space="preserve"> issued a Public Health Advisory for antipsychotic medications. The FDA determined that the death rates are higher for elderly people with dementia when taking this </w:t>
      </w:r>
      <w:r w:rsidR="00F67B1C" w:rsidRPr="00FB64B1">
        <w:rPr>
          <w:rFonts w:ascii="Times" w:hAnsi="Times"/>
          <w:color w:val="auto"/>
          <w:sz w:val="22"/>
          <w:szCs w:val="22"/>
        </w:rPr>
        <w:t xml:space="preserve">type of </w:t>
      </w:r>
      <w:r w:rsidRPr="00FB64B1">
        <w:rPr>
          <w:rFonts w:ascii="Times" w:hAnsi="Times"/>
          <w:color w:val="auto"/>
          <w:sz w:val="22"/>
          <w:szCs w:val="22"/>
        </w:rPr>
        <w:t xml:space="preserve">medication. Antipsychotic medications are not FDA approved for the treatment of behavioral disorders in patients with dementia. Source: National Institute of Mental Health U.S. Department of Health </w:t>
      </w:r>
      <w:r w:rsidR="00F67B1C" w:rsidRPr="00FB64B1">
        <w:rPr>
          <w:rFonts w:ascii="Times" w:hAnsi="Times"/>
          <w:color w:val="auto"/>
          <w:sz w:val="22"/>
          <w:szCs w:val="22"/>
        </w:rPr>
        <w:t xml:space="preserve">and Human Services, </w:t>
      </w:r>
      <w:hyperlink r:id="rId8" w:history="1">
        <w:r w:rsidRPr="00FB64B1">
          <w:rPr>
            <w:rFonts w:ascii="Times" w:hAnsi="Times"/>
            <w:i/>
            <w:color w:val="auto"/>
            <w:sz w:val="22"/>
            <w:szCs w:val="22"/>
            <w:u w:val="single"/>
          </w:rPr>
          <w:t>www.nih.gov</w:t>
        </w:r>
      </w:hyperlink>
    </w:p>
    <w:p w14:paraId="21B3430B" w14:textId="77777777" w:rsidR="005C2C11" w:rsidRPr="00FB64B1" w:rsidRDefault="005C2C11" w:rsidP="00E60238">
      <w:pPr>
        <w:pStyle w:val="Default"/>
        <w:ind w:left="86" w:right="-14"/>
        <w:contextualSpacing/>
        <w:rPr>
          <w:rFonts w:ascii="Times" w:hAnsi="Times"/>
          <w:b/>
          <w:color w:val="auto"/>
          <w:sz w:val="23"/>
          <w:szCs w:val="23"/>
        </w:rPr>
      </w:pPr>
    </w:p>
    <w:p w14:paraId="54F91538" w14:textId="74A35E18" w:rsidR="002B7B23" w:rsidRPr="00FB64B1" w:rsidRDefault="002B7B23" w:rsidP="00E60238">
      <w:pPr>
        <w:pStyle w:val="Default"/>
        <w:ind w:left="86" w:right="-14"/>
        <w:contextualSpacing/>
        <w:rPr>
          <w:rFonts w:ascii="Times" w:hAnsi="Times"/>
          <w:i/>
          <w:color w:val="auto"/>
          <w:sz w:val="23"/>
          <w:szCs w:val="23"/>
        </w:rPr>
      </w:pPr>
      <w:r w:rsidRPr="00FB64B1">
        <w:rPr>
          <w:rFonts w:ascii="Times" w:hAnsi="Times"/>
          <w:i/>
          <w:color w:val="auto"/>
          <w:sz w:val="22"/>
          <w:szCs w:val="22"/>
        </w:rPr>
        <w:t>If an antipsychotic is being prescribed for behavioral and psychological sympt</w:t>
      </w:r>
      <w:r w:rsidR="00AD4F0E" w:rsidRPr="00FB64B1">
        <w:rPr>
          <w:rFonts w:ascii="Times" w:hAnsi="Times"/>
          <w:i/>
          <w:color w:val="auto"/>
          <w:sz w:val="22"/>
          <w:szCs w:val="22"/>
        </w:rPr>
        <w:t>oms of dementia</w:t>
      </w:r>
      <w:r w:rsidR="00F67B1C" w:rsidRPr="00FB64B1">
        <w:rPr>
          <w:rFonts w:ascii="Times" w:hAnsi="Times"/>
          <w:i/>
          <w:color w:val="auto"/>
          <w:sz w:val="22"/>
          <w:szCs w:val="22"/>
        </w:rPr>
        <w:t xml:space="preserve"> (BPSD)</w:t>
      </w:r>
      <w:r w:rsidR="00B06264" w:rsidRPr="00FB64B1">
        <w:rPr>
          <w:rFonts w:ascii="Times" w:hAnsi="Times"/>
          <w:i/>
          <w:color w:val="auto"/>
          <w:sz w:val="22"/>
          <w:szCs w:val="22"/>
        </w:rPr>
        <w:t>, the box for non-FDA-</w:t>
      </w:r>
      <w:r w:rsidRPr="00FB64B1">
        <w:rPr>
          <w:rFonts w:ascii="Times" w:hAnsi="Times"/>
          <w:i/>
          <w:color w:val="auto"/>
          <w:sz w:val="22"/>
          <w:szCs w:val="22"/>
        </w:rPr>
        <w:t xml:space="preserve">approved use </w:t>
      </w:r>
      <w:r w:rsidR="00F67B1C" w:rsidRPr="00FB64B1">
        <w:rPr>
          <w:rFonts w:ascii="Times" w:hAnsi="Times"/>
          <w:i/>
          <w:color w:val="auto"/>
          <w:sz w:val="22"/>
          <w:szCs w:val="22"/>
        </w:rPr>
        <w:t>should</w:t>
      </w:r>
      <w:r w:rsidRPr="00FB64B1">
        <w:rPr>
          <w:rFonts w:ascii="Times" w:hAnsi="Times"/>
          <w:i/>
          <w:color w:val="auto"/>
          <w:sz w:val="22"/>
          <w:szCs w:val="22"/>
        </w:rPr>
        <w:t xml:space="preserve"> be checked below.</w:t>
      </w:r>
    </w:p>
    <w:p w14:paraId="067F1945" w14:textId="77777777" w:rsidR="002B7B23" w:rsidRPr="00FB64B1" w:rsidRDefault="002B7B23" w:rsidP="00E60238">
      <w:pPr>
        <w:pStyle w:val="Default"/>
        <w:ind w:left="86" w:right="-14"/>
        <w:contextualSpacing/>
        <w:rPr>
          <w:rFonts w:ascii="Times" w:hAnsi="Times"/>
          <w:b/>
          <w:color w:val="auto"/>
          <w:sz w:val="23"/>
          <w:szCs w:val="23"/>
        </w:rPr>
      </w:pPr>
    </w:p>
    <w:p w14:paraId="7E30F879" w14:textId="0E3DD069" w:rsidR="00E60238" w:rsidRPr="00FB64B1" w:rsidRDefault="00D8632F" w:rsidP="00E60238">
      <w:pPr>
        <w:pStyle w:val="Default"/>
        <w:ind w:left="86" w:right="-14"/>
        <w:contextualSpacing/>
        <w:rPr>
          <w:rFonts w:ascii="Times" w:hAnsi="Times"/>
          <w:color w:val="auto"/>
          <w:sz w:val="23"/>
          <w:szCs w:val="23"/>
        </w:rPr>
      </w:pPr>
      <w:r w:rsidRPr="00FB64B1">
        <w:rPr>
          <w:rFonts w:ascii="Times" w:hAnsi="Times"/>
          <w:b/>
          <w:color w:val="auto"/>
          <w:sz w:val="23"/>
          <w:szCs w:val="23"/>
        </w:rPr>
        <w:t>NOTE</w:t>
      </w:r>
      <w:r w:rsidRPr="00FB64B1">
        <w:rPr>
          <w:rFonts w:ascii="Times" w:hAnsi="Times"/>
          <w:color w:val="auto"/>
          <w:sz w:val="23"/>
          <w:szCs w:val="23"/>
        </w:rPr>
        <w:t xml:space="preserve">: </w:t>
      </w:r>
      <w:r w:rsidRPr="00FB64B1">
        <w:rPr>
          <w:rFonts w:ascii="Times" w:hAnsi="Times"/>
          <w:b/>
          <w:color w:val="auto"/>
          <w:sz w:val="23"/>
          <w:szCs w:val="23"/>
        </w:rPr>
        <w:t>Consent may be withdrawn by the</w:t>
      </w:r>
      <w:r w:rsidR="007D35F5" w:rsidRPr="00FB64B1">
        <w:rPr>
          <w:rFonts w:ascii="Times" w:hAnsi="Times"/>
          <w:b/>
          <w:color w:val="auto"/>
          <w:sz w:val="23"/>
          <w:szCs w:val="23"/>
        </w:rPr>
        <w:t xml:space="preserve"> resident or their representative</w:t>
      </w:r>
      <w:r w:rsidRPr="00FB64B1">
        <w:rPr>
          <w:rFonts w:ascii="Times" w:hAnsi="Times"/>
          <w:b/>
          <w:color w:val="auto"/>
          <w:sz w:val="23"/>
          <w:szCs w:val="23"/>
        </w:rPr>
        <w:t xml:space="preserve"> at any time.</w:t>
      </w:r>
    </w:p>
    <w:p w14:paraId="7D3AF6E8" w14:textId="77777777" w:rsidR="00E60238" w:rsidRPr="00FB64B1" w:rsidRDefault="00E60238" w:rsidP="00E60238">
      <w:pPr>
        <w:pStyle w:val="Default"/>
        <w:ind w:left="86" w:right="-14"/>
        <w:rPr>
          <w:rFonts w:ascii="Times" w:hAnsi="Times"/>
          <w:color w:val="auto"/>
          <w:sz w:val="16"/>
          <w:szCs w:val="16"/>
        </w:rPr>
      </w:pPr>
    </w:p>
    <w:tbl>
      <w:tblPr>
        <w:tblW w:w="9936" w:type="dxa"/>
        <w:tblInd w:w="144" w:type="dxa"/>
        <w:tblLayout w:type="fixed"/>
        <w:tblCellMar>
          <w:top w:w="115" w:type="dxa"/>
          <w:left w:w="115" w:type="dxa"/>
          <w:bottom w:w="115" w:type="dxa"/>
          <w:right w:w="115" w:type="dxa"/>
        </w:tblCellMar>
        <w:tblLook w:val="04A0" w:firstRow="1" w:lastRow="0" w:firstColumn="1" w:lastColumn="0" w:noHBand="0" w:noVBand="1"/>
      </w:tblPr>
      <w:tblGrid>
        <w:gridCol w:w="385"/>
        <w:gridCol w:w="306"/>
        <w:gridCol w:w="4835"/>
        <w:gridCol w:w="360"/>
        <w:gridCol w:w="4050"/>
      </w:tblGrid>
      <w:tr w:rsidR="00FB64B1" w:rsidRPr="00FB64B1" w14:paraId="11A42747" w14:textId="77777777" w:rsidTr="00DB31CC">
        <w:trPr>
          <w:trHeight w:val="267"/>
        </w:trPr>
        <w:tc>
          <w:tcPr>
            <w:tcW w:w="9936" w:type="dxa"/>
            <w:gridSpan w:val="5"/>
            <w:shd w:val="clear" w:color="auto" w:fill="auto"/>
          </w:tcPr>
          <w:p w14:paraId="1879BF14" w14:textId="612AD3B5" w:rsidR="00D8632F" w:rsidRPr="00FB64B1" w:rsidRDefault="00D8632F" w:rsidP="00D8632F">
            <w:pPr>
              <w:ind w:right="-720"/>
              <w:rPr>
                <w:rFonts w:ascii="Times" w:hAnsi="Times" w:cs="Arial"/>
                <w:b/>
                <w:sz w:val="23"/>
                <w:szCs w:val="23"/>
              </w:rPr>
            </w:pPr>
            <w:r w:rsidRPr="00FB64B1">
              <w:rPr>
                <w:rFonts w:ascii="Times" w:hAnsi="Times" w:cs="Arial"/>
                <w:sz w:val="23"/>
                <w:szCs w:val="23"/>
              </w:rPr>
              <w:t>Resident: ________________________________</w:t>
            </w:r>
            <w:r w:rsidR="00782DF6" w:rsidRPr="00FB64B1">
              <w:rPr>
                <w:rFonts w:ascii="Times" w:hAnsi="Times" w:cs="Arial"/>
                <w:sz w:val="23"/>
                <w:szCs w:val="23"/>
              </w:rPr>
              <w:t>________________________</w:t>
            </w:r>
            <w:r w:rsidRPr="00FB64B1">
              <w:rPr>
                <w:rFonts w:ascii="Times" w:hAnsi="Times" w:cs="Arial"/>
                <w:sz w:val="23"/>
                <w:szCs w:val="23"/>
              </w:rPr>
              <w:t>_</w:t>
            </w:r>
            <w:r w:rsidR="00782DF6" w:rsidRPr="00FB64B1">
              <w:rPr>
                <w:rFonts w:ascii="Times" w:hAnsi="Times" w:cs="Arial"/>
                <w:sz w:val="23"/>
                <w:szCs w:val="23"/>
              </w:rPr>
              <w:t>_________</w:t>
            </w:r>
            <w:r w:rsidRPr="00FB64B1">
              <w:rPr>
                <w:rFonts w:ascii="Times" w:hAnsi="Times" w:cs="Arial"/>
                <w:sz w:val="23"/>
                <w:szCs w:val="23"/>
              </w:rPr>
              <w:t>_____</w:t>
            </w:r>
          </w:p>
        </w:tc>
      </w:tr>
      <w:tr w:rsidR="00FB64B1" w:rsidRPr="00FB64B1" w14:paraId="0ED5AF79" w14:textId="77777777" w:rsidTr="00DB31CC">
        <w:trPr>
          <w:trHeight w:val="267"/>
        </w:trPr>
        <w:tc>
          <w:tcPr>
            <w:tcW w:w="9936" w:type="dxa"/>
            <w:gridSpan w:val="5"/>
            <w:shd w:val="clear" w:color="auto" w:fill="auto"/>
          </w:tcPr>
          <w:p w14:paraId="61838D6E" w14:textId="4308BB0B" w:rsidR="00D8632F" w:rsidRPr="00FB64B1" w:rsidRDefault="00D8632F" w:rsidP="00D8632F">
            <w:pPr>
              <w:ind w:right="-720"/>
              <w:rPr>
                <w:rFonts w:ascii="Times" w:hAnsi="Times" w:cs="Arial"/>
                <w:b/>
                <w:sz w:val="23"/>
                <w:szCs w:val="23"/>
              </w:rPr>
            </w:pPr>
            <w:r w:rsidRPr="00FB64B1">
              <w:rPr>
                <w:rFonts w:ascii="Times" w:hAnsi="Times" w:cs="Arial"/>
                <w:sz w:val="23"/>
                <w:szCs w:val="23"/>
              </w:rPr>
              <w:t>Medication: ___________________________________</w:t>
            </w:r>
            <w:r w:rsidR="00782DF6" w:rsidRPr="00FB64B1">
              <w:rPr>
                <w:rFonts w:ascii="Times" w:hAnsi="Times" w:cs="Arial"/>
                <w:sz w:val="23"/>
                <w:szCs w:val="23"/>
              </w:rPr>
              <w:t>________________</w:t>
            </w:r>
            <w:r w:rsidRPr="00FB64B1">
              <w:rPr>
                <w:rFonts w:ascii="Times" w:hAnsi="Times" w:cs="Arial"/>
                <w:sz w:val="23"/>
                <w:szCs w:val="23"/>
              </w:rPr>
              <w:t>___</w:t>
            </w:r>
            <w:r w:rsidR="00782DF6" w:rsidRPr="00FB64B1">
              <w:rPr>
                <w:rFonts w:ascii="Times" w:hAnsi="Times" w:cs="Arial"/>
                <w:sz w:val="23"/>
                <w:szCs w:val="23"/>
              </w:rPr>
              <w:t>______</w:t>
            </w:r>
            <w:r w:rsidRPr="00FB64B1">
              <w:rPr>
                <w:rFonts w:ascii="Times" w:hAnsi="Times" w:cs="Arial"/>
                <w:sz w:val="23"/>
                <w:szCs w:val="23"/>
              </w:rPr>
              <w:t>___</w:t>
            </w:r>
            <w:r w:rsidR="00782DF6" w:rsidRPr="00FB64B1">
              <w:rPr>
                <w:rFonts w:ascii="Times" w:hAnsi="Times" w:cs="Arial"/>
                <w:sz w:val="23"/>
                <w:szCs w:val="23"/>
              </w:rPr>
              <w:t>_</w:t>
            </w:r>
            <w:r w:rsidRPr="00FB64B1">
              <w:rPr>
                <w:rFonts w:ascii="Times" w:hAnsi="Times" w:cs="Arial"/>
                <w:sz w:val="23"/>
                <w:szCs w:val="23"/>
              </w:rPr>
              <w:t>_____</w:t>
            </w:r>
          </w:p>
        </w:tc>
      </w:tr>
      <w:tr w:rsidR="00FB64B1" w:rsidRPr="00FB64B1" w14:paraId="01CE5D2A" w14:textId="77777777" w:rsidTr="00DB31CC">
        <w:trPr>
          <w:trHeight w:val="267"/>
        </w:trPr>
        <w:tc>
          <w:tcPr>
            <w:tcW w:w="9936" w:type="dxa"/>
            <w:gridSpan w:val="5"/>
            <w:shd w:val="clear" w:color="auto" w:fill="auto"/>
          </w:tcPr>
          <w:p w14:paraId="36B967C2" w14:textId="40FC6B3D" w:rsidR="00D8632F" w:rsidRPr="00FB64B1" w:rsidRDefault="00D8632F" w:rsidP="00D8632F">
            <w:pPr>
              <w:ind w:right="-720"/>
              <w:rPr>
                <w:rFonts w:ascii="Times" w:hAnsi="Times" w:cs="Arial"/>
                <w:b/>
                <w:sz w:val="23"/>
                <w:szCs w:val="23"/>
              </w:rPr>
            </w:pPr>
            <w:r w:rsidRPr="00FB64B1">
              <w:rPr>
                <w:rFonts w:ascii="Times" w:hAnsi="Times" w:cs="Arial"/>
                <w:sz w:val="23"/>
                <w:szCs w:val="23"/>
              </w:rPr>
              <w:t>Typical Dosage Range: _________________________</w:t>
            </w:r>
            <w:r w:rsidR="00782DF6" w:rsidRPr="00FB64B1">
              <w:rPr>
                <w:rFonts w:ascii="Times" w:hAnsi="Times" w:cs="Arial"/>
                <w:sz w:val="23"/>
                <w:szCs w:val="23"/>
              </w:rPr>
              <w:t>________</w:t>
            </w:r>
            <w:r w:rsidRPr="00FB64B1">
              <w:rPr>
                <w:rFonts w:ascii="Times" w:hAnsi="Times" w:cs="Arial"/>
                <w:sz w:val="23"/>
                <w:szCs w:val="23"/>
              </w:rPr>
              <w:t>___________</w:t>
            </w:r>
            <w:r w:rsidR="00782DF6" w:rsidRPr="00FB64B1">
              <w:rPr>
                <w:rFonts w:ascii="Times" w:hAnsi="Times" w:cs="Arial"/>
                <w:sz w:val="23"/>
                <w:szCs w:val="23"/>
              </w:rPr>
              <w:t>______</w:t>
            </w:r>
            <w:r w:rsidRPr="00FB64B1">
              <w:rPr>
                <w:rFonts w:ascii="Times" w:hAnsi="Times" w:cs="Arial"/>
                <w:sz w:val="23"/>
                <w:szCs w:val="23"/>
              </w:rPr>
              <w:t>__________</w:t>
            </w:r>
          </w:p>
        </w:tc>
      </w:tr>
      <w:tr w:rsidR="00FB64B1" w:rsidRPr="00FB64B1" w14:paraId="6B312BF1" w14:textId="77777777" w:rsidTr="00DB31CC">
        <w:trPr>
          <w:trHeight w:val="267"/>
        </w:trPr>
        <w:tc>
          <w:tcPr>
            <w:tcW w:w="9936" w:type="dxa"/>
            <w:gridSpan w:val="5"/>
            <w:shd w:val="clear" w:color="auto" w:fill="auto"/>
          </w:tcPr>
          <w:p w14:paraId="64D8C602" w14:textId="11FDB687" w:rsidR="00D8632F" w:rsidRPr="00FB64B1" w:rsidRDefault="00D8632F" w:rsidP="00D8632F">
            <w:pPr>
              <w:ind w:right="-720"/>
              <w:rPr>
                <w:rFonts w:ascii="Times" w:hAnsi="Times" w:cs="Arial"/>
                <w:b/>
                <w:sz w:val="23"/>
                <w:szCs w:val="23"/>
              </w:rPr>
            </w:pPr>
            <w:r w:rsidRPr="00FB64B1">
              <w:rPr>
                <w:rFonts w:ascii="Times" w:hAnsi="Times" w:cs="Arial"/>
                <w:sz w:val="23"/>
                <w:szCs w:val="23"/>
              </w:rPr>
              <w:t>Resident’s Prescribed Dosage:</w:t>
            </w:r>
            <w:r w:rsidR="000115DA">
              <w:rPr>
                <w:rFonts w:ascii="Times" w:hAnsi="Times" w:cs="Arial"/>
                <w:sz w:val="23"/>
                <w:szCs w:val="23"/>
              </w:rPr>
              <w:t xml:space="preserve"> </w:t>
            </w:r>
            <w:r w:rsidRPr="00FB64B1">
              <w:rPr>
                <w:rFonts w:ascii="Times" w:hAnsi="Times" w:cs="Arial"/>
                <w:sz w:val="23"/>
                <w:szCs w:val="23"/>
              </w:rPr>
              <w:t xml:space="preserve"> ______________________</w:t>
            </w:r>
            <w:r w:rsidR="00782DF6" w:rsidRPr="00FB64B1">
              <w:rPr>
                <w:rFonts w:ascii="Times" w:hAnsi="Times" w:cs="Arial"/>
                <w:sz w:val="23"/>
                <w:szCs w:val="23"/>
              </w:rPr>
              <w:t>__</w:t>
            </w:r>
            <w:r w:rsidRPr="00FB64B1">
              <w:rPr>
                <w:rFonts w:ascii="Times" w:hAnsi="Times" w:cs="Arial"/>
                <w:sz w:val="23"/>
                <w:szCs w:val="23"/>
              </w:rPr>
              <w:t>________________</w:t>
            </w:r>
            <w:r w:rsidR="00782DF6" w:rsidRPr="00FB64B1">
              <w:rPr>
                <w:rFonts w:ascii="Times" w:hAnsi="Times" w:cs="Arial"/>
                <w:sz w:val="23"/>
                <w:szCs w:val="23"/>
              </w:rPr>
              <w:t>______</w:t>
            </w:r>
            <w:r w:rsidRPr="00FB64B1">
              <w:rPr>
                <w:rFonts w:ascii="Times" w:hAnsi="Times" w:cs="Arial"/>
                <w:sz w:val="23"/>
                <w:szCs w:val="23"/>
              </w:rPr>
              <w:t>________</w:t>
            </w:r>
          </w:p>
        </w:tc>
      </w:tr>
      <w:tr w:rsidR="00FB64B1" w:rsidRPr="00FB64B1" w14:paraId="51FF45FB" w14:textId="77777777" w:rsidTr="00DB31CC">
        <w:trPr>
          <w:trHeight w:val="362"/>
        </w:trPr>
        <w:tc>
          <w:tcPr>
            <w:tcW w:w="9936" w:type="dxa"/>
            <w:gridSpan w:val="5"/>
            <w:shd w:val="clear" w:color="auto" w:fill="auto"/>
            <w:tcMar>
              <w:top w:w="43" w:type="dxa"/>
              <w:left w:w="115" w:type="dxa"/>
              <w:bottom w:w="14" w:type="dxa"/>
              <w:right w:w="115" w:type="dxa"/>
            </w:tcMar>
          </w:tcPr>
          <w:p w14:paraId="586FBF00" w14:textId="6D61D67A" w:rsidR="00D8632F" w:rsidRPr="00FB64B1" w:rsidRDefault="00D8632F" w:rsidP="00D8632F">
            <w:pPr>
              <w:ind w:right="-720"/>
              <w:rPr>
                <w:rFonts w:ascii="Times" w:hAnsi="Times" w:cs="Arial"/>
                <w:b/>
                <w:sz w:val="23"/>
                <w:szCs w:val="23"/>
              </w:rPr>
            </w:pPr>
            <w:r w:rsidRPr="00FB64B1">
              <w:rPr>
                <w:rFonts w:ascii="Times" w:hAnsi="Times" w:cs="Arial"/>
                <w:sz w:val="23"/>
                <w:szCs w:val="23"/>
              </w:rPr>
              <w:t>This antipsychotic medication is prescribed for (m</w:t>
            </w:r>
            <w:r w:rsidR="00F67B1C" w:rsidRPr="00FB64B1">
              <w:rPr>
                <w:rFonts w:ascii="Times" w:hAnsi="Times" w:cs="Arial"/>
                <w:sz w:val="23"/>
                <w:szCs w:val="23"/>
              </w:rPr>
              <w:t>edical condition/</w:t>
            </w:r>
            <w:r w:rsidRPr="00FB64B1">
              <w:rPr>
                <w:rFonts w:ascii="Times" w:hAnsi="Times" w:cs="Arial"/>
                <w:sz w:val="23"/>
                <w:szCs w:val="23"/>
              </w:rPr>
              <w:t>psychiatric diagnosis)</w:t>
            </w:r>
          </w:p>
        </w:tc>
      </w:tr>
      <w:tr w:rsidR="00FB64B1" w:rsidRPr="00FB64B1" w14:paraId="26C53C16" w14:textId="77777777" w:rsidTr="00DB31CC">
        <w:trPr>
          <w:trHeight w:val="216"/>
        </w:trPr>
        <w:tc>
          <w:tcPr>
            <w:tcW w:w="385" w:type="dxa"/>
            <w:shd w:val="clear" w:color="auto" w:fill="auto"/>
            <w:tcMar>
              <w:top w:w="14" w:type="dxa"/>
              <w:left w:w="14" w:type="dxa"/>
              <w:bottom w:w="14" w:type="dxa"/>
              <w:right w:w="14" w:type="dxa"/>
            </w:tcMar>
          </w:tcPr>
          <w:p w14:paraId="492C8600" w14:textId="77777777" w:rsidR="00D8632F" w:rsidRPr="00FB64B1" w:rsidRDefault="00D8632F" w:rsidP="006E1DDD">
            <w:pPr>
              <w:rPr>
                <w:sz w:val="23"/>
                <w:szCs w:val="23"/>
              </w:rPr>
            </w:pPr>
          </w:p>
        </w:tc>
        <w:tc>
          <w:tcPr>
            <w:tcW w:w="306" w:type="dxa"/>
            <w:shd w:val="clear" w:color="auto" w:fill="auto"/>
            <w:tcMar>
              <w:top w:w="14" w:type="dxa"/>
              <w:left w:w="14" w:type="dxa"/>
              <w:bottom w:w="14" w:type="dxa"/>
              <w:right w:w="14" w:type="dxa"/>
            </w:tcMar>
          </w:tcPr>
          <w:p w14:paraId="4C1D8358" w14:textId="7D56D81A" w:rsidR="00D8632F" w:rsidRPr="00FB64B1" w:rsidRDefault="006E1DDD" w:rsidP="006E1DDD">
            <w:pPr>
              <w:rPr>
                <w:rFonts w:ascii="Times" w:hAnsi="Times"/>
                <w:sz w:val="23"/>
                <w:szCs w:val="23"/>
              </w:rPr>
            </w:pPr>
            <w:r w:rsidRPr="00FB64B1">
              <w:rPr>
                <w:rFonts w:ascii="MS Gothic" w:eastAsia="MS Gothic" w:hAnsi="MS Gothic"/>
              </w:rPr>
              <w:t>☐</w:t>
            </w:r>
          </w:p>
        </w:tc>
        <w:tc>
          <w:tcPr>
            <w:tcW w:w="4835" w:type="dxa"/>
            <w:shd w:val="clear" w:color="auto" w:fill="auto"/>
            <w:tcMar>
              <w:top w:w="14" w:type="dxa"/>
              <w:left w:w="14" w:type="dxa"/>
              <w:bottom w:w="14" w:type="dxa"/>
              <w:right w:w="14" w:type="dxa"/>
            </w:tcMar>
          </w:tcPr>
          <w:p w14:paraId="23449C8A" w14:textId="77777777" w:rsidR="00D8632F" w:rsidRPr="00FB64B1" w:rsidRDefault="00D8632F" w:rsidP="006E1DDD">
            <w:pPr>
              <w:rPr>
                <w:rFonts w:ascii="Times" w:hAnsi="Times"/>
                <w:b/>
                <w:sz w:val="23"/>
                <w:szCs w:val="23"/>
              </w:rPr>
            </w:pPr>
            <w:r w:rsidRPr="00FB64B1">
              <w:rPr>
                <w:rFonts w:ascii="Times" w:hAnsi="Times"/>
                <w:sz w:val="23"/>
                <w:szCs w:val="23"/>
              </w:rPr>
              <w:t>Schizophrenia</w:t>
            </w:r>
            <w:r w:rsidR="004E14E7" w:rsidRPr="00FB64B1">
              <w:rPr>
                <w:rFonts w:ascii="Times" w:hAnsi="Times"/>
                <w:sz w:val="23"/>
                <w:szCs w:val="23"/>
              </w:rPr>
              <w:t xml:space="preserve"> </w:t>
            </w:r>
          </w:p>
        </w:tc>
        <w:tc>
          <w:tcPr>
            <w:tcW w:w="360" w:type="dxa"/>
            <w:shd w:val="clear" w:color="auto" w:fill="auto"/>
            <w:tcMar>
              <w:top w:w="14" w:type="dxa"/>
              <w:left w:w="14" w:type="dxa"/>
              <w:bottom w:w="14" w:type="dxa"/>
              <w:right w:w="14" w:type="dxa"/>
            </w:tcMar>
          </w:tcPr>
          <w:p w14:paraId="1A361E3F" w14:textId="3E89DC8F" w:rsidR="00D8632F" w:rsidRPr="00FB64B1" w:rsidRDefault="006E1DDD" w:rsidP="006E1DDD">
            <w:pPr>
              <w:rPr>
                <w:rFonts w:ascii="Times" w:hAnsi="Times"/>
                <w:b/>
                <w:sz w:val="23"/>
                <w:szCs w:val="23"/>
              </w:rPr>
            </w:pPr>
            <w:r w:rsidRPr="00FB64B1">
              <w:rPr>
                <w:rFonts w:ascii="MS Gothic" w:eastAsia="MS Gothic" w:hAnsi="MS Gothic"/>
              </w:rPr>
              <w:t>☐</w:t>
            </w:r>
          </w:p>
        </w:tc>
        <w:tc>
          <w:tcPr>
            <w:tcW w:w="4050" w:type="dxa"/>
            <w:shd w:val="clear" w:color="auto" w:fill="auto"/>
            <w:tcMar>
              <w:top w:w="14" w:type="dxa"/>
              <w:left w:w="14" w:type="dxa"/>
              <w:bottom w:w="14" w:type="dxa"/>
              <w:right w:w="14" w:type="dxa"/>
            </w:tcMar>
          </w:tcPr>
          <w:p w14:paraId="29330EA3" w14:textId="77777777" w:rsidR="00D8632F" w:rsidRPr="00FB64B1" w:rsidRDefault="00D8632F" w:rsidP="006E1DDD">
            <w:pPr>
              <w:rPr>
                <w:rFonts w:ascii="Times" w:hAnsi="Times"/>
                <w:sz w:val="23"/>
                <w:szCs w:val="23"/>
              </w:rPr>
            </w:pPr>
            <w:r w:rsidRPr="00FB64B1">
              <w:rPr>
                <w:rFonts w:ascii="Times" w:hAnsi="Times"/>
                <w:sz w:val="23"/>
                <w:szCs w:val="23"/>
              </w:rPr>
              <w:t>Schizophreniform disorder</w:t>
            </w:r>
          </w:p>
        </w:tc>
      </w:tr>
      <w:tr w:rsidR="00FB64B1" w:rsidRPr="00FB64B1" w14:paraId="489C8ADB" w14:textId="77777777" w:rsidTr="00DB31CC">
        <w:trPr>
          <w:trHeight w:val="216"/>
        </w:trPr>
        <w:tc>
          <w:tcPr>
            <w:tcW w:w="385" w:type="dxa"/>
            <w:shd w:val="clear" w:color="auto" w:fill="auto"/>
            <w:tcMar>
              <w:top w:w="14" w:type="dxa"/>
              <w:left w:w="14" w:type="dxa"/>
              <w:bottom w:w="14" w:type="dxa"/>
              <w:right w:w="14" w:type="dxa"/>
            </w:tcMar>
          </w:tcPr>
          <w:p w14:paraId="779EECA8" w14:textId="77777777" w:rsidR="00D8632F" w:rsidRPr="00FB64B1" w:rsidRDefault="00D8632F" w:rsidP="006E1DDD">
            <w:pPr>
              <w:rPr>
                <w:sz w:val="23"/>
                <w:szCs w:val="23"/>
              </w:rPr>
            </w:pPr>
          </w:p>
        </w:tc>
        <w:tc>
          <w:tcPr>
            <w:tcW w:w="306" w:type="dxa"/>
            <w:shd w:val="clear" w:color="auto" w:fill="auto"/>
            <w:tcMar>
              <w:top w:w="14" w:type="dxa"/>
              <w:left w:w="14" w:type="dxa"/>
              <w:bottom w:w="14" w:type="dxa"/>
              <w:right w:w="14" w:type="dxa"/>
            </w:tcMar>
          </w:tcPr>
          <w:p w14:paraId="26E9F2FA" w14:textId="21F6EF28" w:rsidR="00D8632F" w:rsidRPr="00FB64B1" w:rsidRDefault="006E1DDD" w:rsidP="006E1DDD">
            <w:pPr>
              <w:rPr>
                <w:rFonts w:ascii="Times" w:hAnsi="Times"/>
                <w:sz w:val="23"/>
                <w:szCs w:val="23"/>
              </w:rPr>
            </w:pPr>
            <w:r w:rsidRPr="00FB64B1">
              <w:rPr>
                <w:rFonts w:ascii="MS Gothic" w:eastAsia="MS Gothic" w:hAnsi="MS Gothic"/>
              </w:rPr>
              <w:t>☐</w:t>
            </w:r>
          </w:p>
        </w:tc>
        <w:tc>
          <w:tcPr>
            <w:tcW w:w="4835" w:type="dxa"/>
            <w:shd w:val="clear" w:color="auto" w:fill="auto"/>
            <w:tcMar>
              <w:top w:w="14" w:type="dxa"/>
              <w:left w:w="14" w:type="dxa"/>
              <w:bottom w:w="14" w:type="dxa"/>
              <w:right w:w="14" w:type="dxa"/>
            </w:tcMar>
          </w:tcPr>
          <w:p w14:paraId="781B23BA" w14:textId="77777777" w:rsidR="00D8632F" w:rsidRPr="00FB64B1" w:rsidRDefault="00D8632F" w:rsidP="006E1DDD">
            <w:pPr>
              <w:rPr>
                <w:rFonts w:ascii="Times" w:eastAsia="MS Gothic" w:hAnsi="Times"/>
                <w:sz w:val="23"/>
                <w:szCs w:val="23"/>
              </w:rPr>
            </w:pPr>
            <w:r w:rsidRPr="00FB64B1">
              <w:rPr>
                <w:rFonts w:ascii="Times" w:hAnsi="Times"/>
                <w:sz w:val="23"/>
                <w:szCs w:val="23"/>
              </w:rPr>
              <w:t>Schizoaffective disorder</w:t>
            </w:r>
          </w:p>
        </w:tc>
        <w:tc>
          <w:tcPr>
            <w:tcW w:w="360" w:type="dxa"/>
            <w:shd w:val="clear" w:color="auto" w:fill="auto"/>
            <w:tcMar>
              <w:top w:w="14" w:type="dxa"/>
              <w:left w:w="14" w:type="dxa"/>
              <w:bottom w:w="14" w:type="dxa"/>
              <w:right w:w="14" w:type="dxa"/>
            </w:tcMar>
          </w:tcPr>
          <w:p w14:paraId="44369EA4" w14:textId="0F858414" w:rsidR="00D8632F" w:rsidRPr="00FB64B1" w:rsidRDefault="006E1DDD" w:rsidP="006E1DDD">
            <w:pPr>
              <w:rPr>
                <w:rFonts w:ascii="Times" w:hAnsi="Times"/>
                <w:b/>
                <w:sz w:val="23"/>
                <w:szCs w:val="23"/>
              </w:rPr>
            </w:pPr>
            <w:r w:rsidRPr="00FB64B1">
              <w:rPr>
                <w:rFonts w:ascii="MS Gothic" w:eastAsia="MS Gothic" w:hAnsi="MS Gothic"/>
              </w:rPr>
              <w:t>☐</w:t>
            </w:r>
          </w:p>
        </w:tc>
        <w:tc>
          <w:tcPr>
            <w:tcW w:w="4050" w:type="dxa"/>
            <w:shd w:val="clear" w:color="auto" w:fill="auto"/>
            <w:tcMar>
              <w:top w:w="14" w:type="dxa"/>
              <w:left w:w="14" w:type="dxa"/>
              <w:bottom w:w="14" w:type="dxa"/>
              <w:right w:w="14" w:type="dxa"/>
            </w:tcMar>
          </w:tcPr>
          <w:p w14:paraId="7E70CE05" w14:textId="77777777" w:rsidR="00D8632F" w:rsidRPr="00FB64B1" w:rsidRDefault="00D8632F" w:rsidP="006E1DDD">
            <w:pPr>
              <w:rPr>
                <w:rFonts w:ascii="Times" w:hAnsi="Times"/>
                <w:sz w:val="23"/>
                <w:szCs w:val="23"/>
              </w:rPr>
            </w:pPr>
            <w:r w:rsidRPr="00FB64B1">
              <w:rPr>
                <w:rFonts w:ascii="Times" w:hAnsi="Times"/>
                <w:sz w:val="23"/>
                <w:szCs w:val="23"/>
              </w:rPr>
              <w:t>Psychosis NOS</w:t>
            </w:r>
          </w:p>
        </w:tc>
      </w:tr>
      <w:tr w:rsidR="00FB64B1" w:rsidRPr="00FB64B1" w14:paraId="57536D88" w14:textId="77777777" w:rsidTr="00DB31CC">
        <w:trPr>
          <w:trHeight w:val="216"/>
        </w:trPr>
        <w:tc>
          <w:tcPr>
            <w:tcW w:w="385" w:type="dxa"/>
            <w:shd w:val="clear" w:color="auto" w:fill="auto"/>
            <w:tcMar>
              <w:top w:w="14" w:type="dxa"/>
              <w:left w:w="14" w:type="dxa"/>
              <w:bottom w:w="14" w:type="dxa"/>
              <w:right w:w="14" w:type="dxa"/>
            </w:tcMar>
          </w:tcPr>
          <w:p w14:paraId="3887C2E9" w14:textId="77777777" w:rsidR="00D8632F" w:rsidRPr="00FB64B1" w:rsidRDefault="00D8632F" w:rsidP="006E1DDD">
            <w:pPr>
              <w:rPr>
                <w:sz w:val="23"/>
                <w:szCs w:val="23"/>
              </w:rPr>
            </w:pPr>
          </w:p>
        </w:tc>
        <w:tc>
          <w:tcPr>
            <w:tcW w:w="306" w:type="dxa"/>
            <w:shd w:val="clear" w:color="auto" w:fill="auto"/>
            <w:tcMar>
              <w:top w:w="14" w:type="dxa"/>
              <w:left w:w="14" w:type="dxa"/>
              <w:bottom w:w="14" w:type="dxa"/>
              <w:right w:w="14" w:type="dxa"/>
            </w:tcMar>
          </w:tcPr>
          <w:p w14:paraId="4B4D25D5" w14:textId="033EFC64" w:rsidR="00D8632F" w:rsidRPr="00FB64B1" w:rsidRDefault="006E1DDD" w:rsidP="006E1DDD">
            <w:pPr>
              <w:rPr>
                <w:rFonts w:ascii="Times" w:hAnsi="Times"/>
                <w:sz w:val="23"/>
                <w:szCs w:val="23"/>
              </w:rPr>
            </w:pPr>
            <w:r w:rsidRPr="00FB64B1">
              <w:rPr>
                <w:rFonts w:ascii="MS Gothic" w:eastAsia="MS Gothic" w:hAnsi="MS Gothic"/>
              </w:rPr>
              <w:t>☐</w:t>
            </w:r>
          </w:p>
        </w:tc>
        <w:tc>
          <w:tcPr>
            <w:tcW w:w="4835" w:type="dxa"/>
            <w:shd w:val="clear" w:color="auto" w:fill="auto"/>
            <w:tcMar>
              <w:top w:w="14" w:type="dxa"/>
              <w:left w:w="14" w:type="dxa"/>
              <w:bottom w:w="14" w:type="dxa"/>
              <w:right w:w="14" w:type="dxa"/>
            </w:tcMar>
          </w:tcPr>
          <w:p w14:paraId="69B13744" w14:textId="77777777" w:rsidR="00D8632F" w:rsidRPr="00FB64B1" w:rsidRDefault="00D8632F" w:rsidP="006E1DDD">
            <w:pPr>
              <w:rPr>
                <w:rFonts w:ascii="Times" w:hAnsi="Times"/>
                <w:b/>
                <w:sz w:val="23"/>
                <w:szCs w:val="23"/>
              </w:rPr>
            </w:pPr>
            <w:r w:rsidRPr="00FB64B1">
              <w:rPr>
                <w:rFonts w:ascii="Times" w:hAnsi="Times"/>
                <w:sz w:val="23"/>
                <w:szCs w:val="23"/>
              </w:rPr>
              <w:t>Delusional disorder</w:t>
            </w:r>
          </w:p>
        </w:tc>
        <w:tc>
          <w:tcPr>
            <w:tcW w:w="360" w:type="dxa"/>
            <w:shd w:val="clear" w:color="auto" w:fill="auto"/>
            <w:tcMar>
              <w:top w:w="14" w:type="dxa"/>
              <w:left w:w="14" w:type="dxa"/>
              <w:bottom w:w="14" w:type="dxa"/>
              <w:right w:w="14" w:type="dxa"/>
            </w:tcMar>
          </w:tcPr>
          <w:p w14:paraId="4EA21234" w14:textId="05D8F2F0" w:rsidR="00D8632F" w:rsidRPr="00FB64B1" w:rsidRDefault="006E1DDD" w:rsidP="006E1DDD">
            <w:pPr>
              <w:rPr>
                <w:rFonts w:ascii="Times" w:hAnsi="Times"/>
                <w:b/>
                <w:sz w:val="23"/>
                <w:szCs w:val="23"/>
              </w:rPr>
            </w:pPr>
            <w:r w:rsidRPr="00FB64B1">
              <w:rPr>
                <w:rFonts w:ascii="MS Gothic" w:eastAsia="MS Gothic" w:hAnsi="MS Gothic"/>
              </w:rPr>
              <w:t>☐</w:t>
            </w:r>
          </w:p>
        </w:tc>
        <w:tc>
          <w:tcPr>
            <w:tcW w:w="4050" w:type="dxa"/>
            <w:shd w:val="clear" w:color="auto" w:fill="auto"/>
            <w:tcMar>
              <w:top w:w="14" w:type="dxa"/>
              <w:left w:w="14" w:type="dxa"/>
              <w:bottom w:w="14" w:type="dxa"/>
              <w:right w:w="14" w:type="dxa"/>
            </w:tcMar>
          </w:tcPr>
          <w:p w14:paraId="3AA14150" w14:textId="77777777" w:rsidR="00D8632F" w:rsidRPr="00FB64B1" w:rsidRDefault="00D8632F" w:rsidP="006E1DDD">
            <w:pPr>
              <w:rPr>
                <w:rFonts w:ascii="Times" w:hAnsi="Times"/>
                <w:sz w:val="23"/>
                <w:szCs w:val="23"/>
              </w:rPr>
            </w:pPr>
            <w:r w:rsidRPr="00FB64B1">
              <w:rPr>
                <w:rFonts w:ascii="Times" w:hAnsi="Times"/>
                <w:sz w:val="23"/>
                <w:szCs w:val="23"/>
              </w:rPr>
              <w:t>Atypical psychosis</w:t>
            </w:r>
          </w:p>
        </w:tc>
      </w:tr>
      <w:tr w:rsidR="00FB64B1" w:rsidRPr="00FB64B1" w14:paraId="6E444B0F" w14:textId="77777777" w:rsidTr="00DB31CC">
        <w:trPr>
          <w:gridAfter w:val="2"/>
          <w:wAfter w:w="4410" w:type="dxa"/>
          <w:trHeight w:val="216"/>
        </w:trPr>
        <w:tc>
          <w:tcPr>
            <w:tcW w:w="385" w:type="dxa"/>
            <w:shd w:val="clear" w:color="auto" w:fill="auto"/>
            <w:tcMar>
              <w:top w:w="14" w:type="dxa"/>
              <w:left w:w="14" w:type="dxa"/>
              <w:bottom w:w="14" w:type="dxa"/>
              <w:right w:w="14" w:type="dxa"/>
            </w:tcMar>
          </w:tcPr>
          <w:p w14:paraId="369DE195" w14:textId="77777777" w:rsidR="00762FA1" w:rsidRPr="00FB64B1" w:rsidRDefault="00762FA1" w:rsidP="006E1DDD">
            <w:pPr>
              <w:rPr>
                <w:sz w:val="23"/>
                <w:szCs w:val="23"/>
              </w:rPr>
            </w:pPr>
          </w:p>
        </w:tc>
        <w:tc>
          <w:tcPr>
            <w:tcW w:w="306" w:type="dxa"/>
            <w:shd w:val="clear" w:color="auto" w:fill="auto"/>
            <w:tcMar>
              <w:top w:w="14" w:type="dxa"/>
              <w:left w:w="14" w:type="dxa"/>
              <w:bottom w:w="14" w:type="dxa"/>
              <w:right w:w="14" w:type="dxa"/>
            </w:tcMar>
          </w:tcPr>
          <w:p w14:paraId="61E3EF89" w14:textId="21D67273" w:rsidR="00762FA1" w:rsidRPr="00FB64B1" w:rsidRDefault="00762FA1" w:rsidP="006E1DDD">
            <w:pPr>
              <w:rPr>
                <w:rFonts w:ascii="Times" w:eastAsia="MS Gothic" w:hAnsi="Times" w:cs="Minion Pro"/>
                <w:sz w:val="23"/>
                <w:szCs w:val="23"/>
              </w:rPr>
            </w:pPr>
            <w:r w:rsidRPr="00FB64B1">
              <w:rPr>
                <w:rFonts w:ascii="MS Gothic" w:eastAsia="MS Gothic" w:hAnsi="MS Gothic"/>
              </w:rPr>
              <w:t>☐</w:t>
            </w:r>
          </w:p>
        </w:tc>
        <w:tc>
          <w:tcPr>
            <w:tcW w:w="4835" w:type="dxa"/>
            <w:shd w:val="clear" w:color="auto" w:fill="auto"/>
            <w:tcMar>
              <w:top w:w="14" w:type="dxa"/>
              <w:left w:w="14" w:type="dxa"/>
              <w:bottom w:w="14" w:type="dxa"/>
              <w:right w:w="14" w:type="dxa"/>
            </w:tcMar>
          </w:tcPr>
          <w:p w14:paraId="006955E2" w14:textId="77777777" w:rsidR="00762FA1" w:rsidRPr="00FB64B1" w:rsidRDefault="00762FA1" w:rsidP="006E1DDD">
            <w:pPr>
              <w:rPr>
                <w:rFonts w:ascii="Times" w:hAnsi="Times"/>
                <w:sz w:val="23"/>
                <w:szCs w:val="23"/>
              </w:rPr>
            </w:pPr>
            <w:r w:rsidRPr="00FB64B1">
              <w:rPr>
                <w:rFonts w:ascii="Times" w:hAnsi="Times"/>
                <w:sz w:val="23"/>
                <w:szCs w:val="23"/>
              </w:rPr>
              <w:t>Brief psychotic disorder</w:t>
            </w:r>
          </w:p>
        </w:tc>
      </w:tr>
      <w:tr w:rsidR="00FB64B1" w:rsidRPr="00FB64B1" w14:paraId="39E57CCD" w14:textId="77777777" w:rsidTr="00DB31CC">
        <w:trPr>
          <w:trHeight w:val="216"/>
        </w:trPr>
        <w:tc>
          <w:tcPr>
            <w:tcW w:w="385" w:type="dxa"/>
            <w:shd w:val="clear" w:color="auto" w:fill="auto"/>
            <w:tcMar>
              <w:top w:w="14" w:type="dxa"/>
              <w:left w:w="14" w:type="dxa"/>
              <w:bottom w:w="14" w:type="dxa"/>
              <w:right w:w="14" w:type="dxa"/>
            </w:tcMar>
          </w:tcPr>
          <w:p w14:paraId="4D00750F" w14:textId="77777777" w:rsidR="00D8632F" w:rsidRPr="00FB64B1" w:rsidRDefault="00D8632F" w:rsidP="006E1DDD">
            <w:pPr>
              <w:rPr>
                <w:rFonts w:eastAsia="MS Gothic" w:cs="Minion Pro"/>
                <w:sz w:val="23"/>
                <w:szCs w:val="23"/>
              </w:rPr>
            </w:pPr>
          </w:p>
        </w:tc>
        <w:tc>
          <w:tcPr>
            <w:tcW w:w="306" w:type="dxa"/>
            <w:shd w:val="clear" w:color="auto" w:fill="auto"/>
            <w:tcMar>
              <w:top w:w="14" w:type="dxa"/>
              <w:left w:w="14" w:type="dxa"/>
              <w:bottom w:w="14" w:type="dxa"/>
              <w:right w:w="14" w:type="dxa"/>
            </w:tcMar>
          </w:tcPr>
          <w:p w14:paraId="488B0234" w14:textId="77777777" w:rsidR="00D8632F" w:rsidRPr="00FB64B1" w:rsidRDefault="006E1DDD" w:rsidP="006E1DDD">
            <w:pPr>
              <w:rPr>
                <w:rFonts w:ascii="MS Gothic" w:eastAsia="MS Gothic" w:hAnsi="MS Gothic"/>
              </w:rPr>
            </w:pPr>
            <w:r w:rsidRPr="00FB64B1">
              <w:rPr>
                <w:rFonts w:ascii="MS Gothic" w:eastAsia="MS Gothic" w:hAnsi="MS Gothic"/>
              </w:rPr>
              <w:t>☐</w:t>
            </w:r>
          </w:p>
          <w:p w14:paraId="2597AEF8" w14:textId="5C387366" w:rsidR="0041599E" w:rsidRPr="00FB64B1" w:rsidRDefault="0041599E" w:rsidP="006E1DDD">
            <w:pPr>
              <w:rPr>
                <w:rFonts w:ascii="Times" w:hAnsi="Times"/>
                <w:sz w:val="23"/>
                <w:szCs w:val="23"/>
              </w:rPr>
            </w:pPr>
          </w:p>
        </w:tc>
        <w:tc>
          <w:tcPr>
            <w:tcW w:w="9245" w:type="dxa"/>
            <w:gridSpan w:val="3"/>
            <w:shd w:val="clear" w:color="auto" w:fill="auto"/>
            <w:tcMar>
              <w:top w:w="14" w:type="dxa"/>
              <w:left w:w="14" w:type="dxa"/>
              <w:bottom w:w="14" w:type="dxa"/>
              <w:right w:w="14" w:type="dxa"/>
            </w:tcMar>
          </w:tcPr>
          <w:p w14:paraId="472036DC" w14:textId="6E149D98" w:rsidR="00DB31CC" w:rsidRPr="00FB64B1" w:rsidRDefault="00D8632F" w:rsidP="0041599E">
            <w:pPr>
              <w:spacing w:line="220" w:lineRule="exact"/>
              <w:rPr>
                <w:rFonts w:ascii="Times" w:hAnsi="Times" w:cs="Arial"/>
                <w:sz w:val="23"/>
                <w:szCs w:val="23"/>
              </w:rPr>
            </w:pPr>
            <w:r w:rsidRPr="00FB64B1">
              <w:rPr>
                <w:rFonts w:ascii="Times" w:hAnsi="Times" w:cs="Arial"/>
                <w:sz w:val="23"/>
                <w:szCs w:val="23"/>
              </w:rPr>
              <w:t>Mood disorders (e.g. mania, bipolar disorder, depression with psy</w:t>
            </w:r>
            <w:r w:rsidR="00F67B1C" w:rsidRPr="00FB64B1">
              <w:rPr>
                <w:rFonts w:ascii="Times" w:hAnsi="Times" w:cs="Arial"/>
                <w:sz w:val="23"/>
                <w:szCs w:val="23"/>
              </w:rPr>
              <w:t xml:space="preserve">chotic features, and </w:t>
            </w:r>
            <w:r w:rsidR="00F67B1C" w:rsidRPr="00FB64B1">
              <w:rPr>
                <w:rFonts w:ascii="Times" w:hAnsi="Times" w:cs="Arial"/>
                <w:sz w:val="23"/>
                <w:szCs w:val="23"/>
              </w:rPr>
              <w:br/>
              <w:t>treatment-</w:t>
            </w:r>
            <w:r w:rsidRPr="00FB64B1">
              <w:rPr>
                <w:rFonts w:ascii="Times" w:hAnsi="Times" w:cs="Arial"/>
                <w:sz w:val="23"/>
                <w:szCs w:val="23"/>
              </w:rPr>
              <w:t>refractory major depression)</w:t>
            </w:r>
          </w:p>
        </w:tc>
      </w:tr>
      <w:tr w:rsidR="00FB64B1" w:rsidRPr="00FB64B1" w14:paraId="57CE641A" w14:textId="77777777" w:rsidTr="00DB31CC">
        <w:trPr>
          <w:trHeight w:val="216"/>
        </w:trPr>
        <w:tc>
          <w:tcPr>
            <w:tcW w:w="385" w:type="dxa"/>
            <w:shd w:val="clear" w:color="auto" w:fill="auto"/>
            <w:tcMar>
              <w:top w:w="14" w:type="dxa"/>
              <w:left w:w="14" w:type="dxa"/>
              <w:bottom w:w="14" w:type="dxa"/>
              <w:right w:w="14" w:type="dxa"/>
            </w:tcMar>
          </w:tcPr>
          <w:p w14:paraId="386897D7" w14:textId="77777777" w:rsidR="00D8632F" w:rsidRPr="00FB64B1" w:rsidRDefault="00D8632F" w:rsidP="006E1DDD">
            <w:pPr>
              <w:rPr>
                <w:rFonts w:eastAsia="MS Gothic" w:cs="Minion Pro"/>
                <w:sz w:val="23"/>
                <w:szCs w:val="23"/>
              </w:rPr>
            </w:pPr>
          </w:p>
          <w:p w14:paraId="33F18703" w14:textId="77777777" w:rsidR="00DB31CC" w:rsidRPr="00FB64B1" w:rsidRDefault="00DB31CC" w:rsidP="006E1DDD">
            <w:pPr>
              <w:rPr>
                <w:rFonts w:eastAsia="MS Gothic" w:cs="Minion Pro"/>
                <w:sz w:val="23"/>
                <w:szCs w:val="23"/>
              </w:rPr>
            </w:pPr>
          </w:p>
        </w:tc>
        <w:tc>
          <w:tcPr>
            <w:tcW w:w="306" w:type="dxa"/>
            <w:shd w:val="clear" w:color="auto" w:fill="auto"/>
            <w:tcMar>
              <w:top w:w="14" w:type="dxa"/>
              <w:left w:w="14" w:type="dxa"/>
              <w:bottom w:w="14" w:type="dxa"/>
              <w:right w:w="14" w:type="dxa"/>
            </w:tcMar>
          </w:tcPr>
          <w:p w14:paraId="166C6E26" w14:textId="77777777" w:rsidR="00D8632F" w:rsidRPr="00FB64B1" w:rsidRDefault="006E1DDD" w:rsidP="006E1DDD">
            <w:pPr>
              <w:rPr>
                <w:rFonts w:ascii="MS Gothic" w:eastAsia="MS Gothic" w:hAnsi="MS Gothic"/>
              </w:rPr>
            </w:pPr>
            <w:r w:rsidRPr="00FB64B1">
              <w:rPr>
                <w:rFonts w:ascii="MS Gothic" w:eastAsia="MS Gothic" w:hAnsi="MS Gothic"/>
              </w:rPr>
              <w:t>☐</w:t>
            </w:r>
          </w:p>
          <w:p w14:paraId="7CEA6516" w14:textId="77777777" w:rsidR="00DB31CC" w:rsidRPr="00FB64B1" w:rsidRDefault="00DB31CC" w:rsidP="006E1DDD">
            <w:pPr>
              <w:rPr>
                <w:rFonts w:ascii="MS Gothic" w:eastAsia="MS Gothic" w:hAnsi="MS Gothic"/>
                <w:sz w:val="26"/>
                <w:szCs w:val="26"/>
              </w:rPr>
            </w:pPr>
          </w:p>
          <w:p w14:paraId="4EA9EB8A" w14:textId="67BDE52C" w:rsidR="0041599E" w:rsidRPr="00FB64B1" w:rsidRDefault="0041599E" w:rsidP="006E1DDD">
            <w:pPr>
              <w:rPr>
                <w:rFonts w:ascii="MS Gothic" w:eastAsia="MS Gothic" w:hAnsi="MS Gothic"/>
                <w:sz w:val="28"/>
                <w:szCs w:val="28"/>
              </w:rPr>
            </w:pPr>
            <w:r w:rsidRPr="00FB64B1">
              <w:rPr>
                <w:rFonts w:ascii="MS Gothic" w:eastAsia="MS Gothic" w:hAnsi="MS Gothic"/>
              </w:rPr>
              <w:t>☐</w:t>
            </w:r>
          </w:p>
          <w:p w14:paraId="2E14E3B8" w14:textId="77777777" w:rsidR="0041599E" w:rsidRPr="00FB64B1" w:rsidRDefault="0041599E" w:rsidP="006E1DDD">
            <w:pPr>
              <w:rPr>
                <w:rFonts w:ascii="Times" w:hAnsi="Times"/>
              </w:rPr>
            </w:pPr>
          </w:p>
          <w:p w14:paraId="53D53CF4" w14:textId="477BC3B2" w:rsidR="00FB64B1" w:rsidRPr="00FB64B1" w:rsidRDefault="00FB64B1" w:rsidP="006E1DDD">
            <w:pPr>
              <w:rPr>
                <w:rFonts w:ascii="Times" w:hAnsi="Times"/>
              </w:rPr>
            </w:pPr>
          </w:p>
        </w:tc>
        <w:tc>
          <w:tcPr>
            <w:tcW w:w="9245" w:type="dxa"/>
            <w:gridSpan w:val="3"/>
            <w:shd w:val="clear" w:color="auto" w:fill="auto"/>
            <w:tcMar>
              <w:top w:w="14" w:type="dxa"/>
              <w:left w:w="14" w:type="dxa"/>
              <w:bottom w:w="14" w:type="dxa"/>
              <w:right w:w="14" w:type="dxa"/>
            </w:tcMar>
          </w:tcPr>
          <w:p w14:paraId="57A1CE00" w14:textId="03588A13" w:rsidR="0041599E" w:rsidRDefault="00D8632F" w:rsidP="0041599E">
            <w:pPr>
              <w:spacing w:after="80" w:line="220" w:lineRule="exact"/>
              <w:rPr>
                <w:rFonts w:ascii="Times" w:hAnsi="Times" w:cs="Arial"/>
                <w:sz w:val="23"/>
                <w:szCs w:val="23"/>
              </w:rPr>
            </w:pPr>
            <w:r w:rsidRPr="00FB64B1">
              <w:rPr>
                <w:rFonts w:ascii="Times" w:hAnsi="Times" w:cs="Arial"/>
                <w:sz w:val="23"/>
                <w:szCs w:val="23"/>
              </w:rPr>
              <w:t xml:space="preserve">Medical illness or delirium with manic or psychotic symptoms and/or treatment-related </w:t>
            </w:r>
            <w:r w:rsidRPr="00FB64B1">
              <w:rPr>
                <w:rFonts w:ascii="Times" w:hAnsi="Times" w:cs="Arial"/>
                <w:sz w:val="23"/>
                <w:szCs w:val="23"/>
              </w:rPr>
              <w:br/>
              <w:t xml:space="preserve">psychosis or mania (e.g., </w:t>
            </w:r>
            <w:r w:rsidR="00F67B1C" w:rsidRPr="00FB64B1">
              <w:rPr>
                <w:rFonts w:ascii="Times" w:hAnsi="Times" w:cs="Arial"/>
                <w:sz w:val="23"/>
                <w:szCs w:val="23"/>
              </w:rPr>
              <w:t>thyrotoxicosis, neoplasms, high-</w:t>
            </w:r>
            <w:r w:rsidRPr="00FB64B1">
              <w:rPr>
                <w:rFonts w:ascii="Times" w:hAnsi="Times" w:cs="Arial"/>
                <w:sz w:val="23"/>
                <w:szCs w:val="23"/>
              </w:rPr>
              <w:t>dose steroids)</w:t>
            </w:r>
          </w:p>
          <w:p w14:paraId="6DFB2D72" w14:textId="77777777" w:rsidR="000115DA" w:rsidRPr="00FB64B1" w:rsidRDefault="000115DA" w:rsidP="000115DA">
            <w:pPr>
              <w:spacing w:line="220" w:lineRule="exact"/>
              <w:rPr>
                <w:rFonts w:ascii="Times" w:hAnsi="Times" w:cs="Arial"/>
                <w:sz w:val="23"/>
                <w:szCs w:val="23"/>
              </w:rPr>
            </w:pPr>
          </w:p>
          <w:p w14:paraId="7A118FCE" w14:textId="0D6F922F" w:rsidR="005C2C11" w:rsidRPr="00FB64B1" w:rsidRDefault="000056B1" w:rsidP="000115DA">
            <w:pPr>
              <w:rPr>
                <w:rFonts w:ascii="Times" w:eastAsiaTheme="minorEastAsia" w:hAnsi="Times" w:cs="Verdana"/>
                <w:b/>
                <w:bCs/>
                <w:sz w:val="23"/>
                <w:szCs w:val="23"/>
              </w:rPr>
            </w:pPr>
            <w:r w:rsidRPr="00FB64B1">
              <w:rPr>
                <w:rFonts w:ascii="Times" w:eastAsiaTheme="minorEastAsia" w:hAnsi="Times" w:cs="Verdana"/>
                <w:sz w:val="23"/>
                <w:szCs w:val="23"/>
              </w:rPr>
              <w:t>T</w:t>
            </w:r>
            <w:r w:rsidR="005C2C11" w:rsidRPr="00FB64B1">
              <w:rPr>
                <w:rFonts w:ascii="Times" w:eastAsiaTheme="minorEastAsia" w:hAnsi="Times" w:cs="Verdana"/>
                <w:sz w:val="23"/>
                <w:szCs w:val="23"/>
              </w:rPr>
              <w:t>he following</w:t>
            </w:r>
            <w:r w:rsidR="00762FA1" w:rsidRPr="00FB64B1">
              <w:rPr>
                <w:rFonts w:ascii="Times" w:eastAsiaTheme="minorEastAsia" w:hAnsi="Times" w:cs="Verdana"/>
                <w:sz w:val="23"/>
                <w:szCs w:val="23"/>
              </w:rPr>
              <w:t xml:space="preserve"> </w:t>
            </w:r>
            <w:r w:rsidR="00F67B1C" w:rsidRPr="00FB64B1">
              <w:rPr>
                <w:rFonts w:ascii="Times" w:eastAsiaTheme="minorEastAsia" w:hAnsi="Times" w:cs="Verdana"/>
                <w:b/>
                <w:bCs/>
                <w:sz w:val="23"/>
                <w:szCs w:val="23"/>
              </w:rPr>
              <w:t>Non-FDA-</w:t>
            </w:r>
            <w:r w:rsidR="00762FA1" w:rsidRPr="00FB64B1">
              <w:rPr>
                <w:rFonts w:ascii="Times" w:eastAsiaTheme="minorEastAsia" w:hAnsi="Times" w:cs="Verdana"/>
                <w:b/>
                <w:bCs/>
                <w:sz w:val="23"/>
                <w:szCs w:val="23"/>
              </w:rPr>
              <w:t>approved use</w:t>
            </w:r>
            <w:r w:rsidR="00873BAA" w:rsidRPr="00FB64B1">
              <w:rPr>
                <w:rFonts w:ascii="Times" w:eastAsiaTheme="minorEastAsia" w:hAnsi="Times" w:cs="Verdana"/>
                <w:b/>
                <w:bCs/>
                <w:sz w:val="23"/>
                <w:szCs w:val="23"/>
              </w:rPr>
              <w:t>:</w:t>
            </w:r>
          </w:p>
          <w:p w14:paraId="404DAC38" w14:textId="77777777" w:rsidR="000115DA" w:rsidRDefault="000115DA" w:rsidP="000115DA">
            <w:pPr>
              <w:rPr>
                <w:rFonts w:ascii="Times" w:eastAsiaTheme="minorEastAsia" w:hAnsi="Times" w:cs="Verdana"/>
                <w:bCs/>
                <w:sz w:val="23"/>
                <w:szCs w:val="23"/>
              </w:rPr>
            </w:pPr>
          </w:p>
          <w:p w14:paraId="71183060" w14:textId="4804C54A" w:rsidR="005C2C11" w:rsidRPr="00FB64B1" w:rsidRDefault="005C2C11" w:rsidP="000115DA">
            <w:pPr>
              <w:rPr>
                <w:rFonts w:ascii="Times" w:eastAsiaTheme="minorEastAsia" w:hAnsi="Times" w:cs="Verdana"/>
                <w:bCs/>
                <w:sz w:val="23"/>
                <w:szCs w:val="23"/>
              </w:rPr>
            </w:pPr>
            <w:r w:rsidRPr="00FB64B1">
              <w:rPr>
                <w:rFonts w:ascii="Times" w:eastAsiaTheme="minorEastAsia" w:hAnsi="Times" w:cs="Verdana"/>
                <w:bCs/>
                <w:sz w:val="23"/>
                <w:szCs w:val="23"/>
              </w:rPr>
              <w:t>___________________________________________________________________________</w:t>
            </w:r>
          </w:p>
          <w:p w14:paraId="1EB41526" w14:textId="77777777" w:rsidR="00FB64B1" w:rsidRPr="000115DA" w:rsidRDefault="00FB64B1" w:rsidP="00FB64B1">
            <w:pPr>
              <w:ind w:right="-720"/>
              <w:rPr>
                <w:rFonts w:ascii="Times" w:hAnsi="Times" w:cs="Arial"/>
                <w:sz w:val="11"/>
                <w:szCs w:val="23"/>
              </w:rPr>
            </w:pPr>
          </w:p>
          <w:p w14:paraId="35A1ECA3" w14:textId="77777777" w:rsidR="00FB64B1" w:rsidRPr="00FB64B1" w:rsidRDefault="00FB64B1" w:rsidP="00FB64B1">
            <w:pPr>
              <w:ind w:right="-720"/>
              <w:rPr>
                <w:rFonts w:ascii="Times" w:hAnsi="Times" w:cs="Arial"/>
                <w:sz w:val="23"/>
                <w:szCs w:val="23"/>
              </w:rPr>
            </w:pPr>
            <w:r w:rsidRPr="00FB64B1">
              <w:rPr>
                <w:rFonts w:ascii="Times" w:hAnsi="Times" w:cs="Arial"/>
                <w:sz w:val="23"/>
                <w:szCs w:val="23"/>
              </w:rPr>
              <w:t>Potential / Expected Benefits:</w:t>
            </w:r>
          </w:p>
          <w:p w14:paraId="1FFFF7E4" w14:textId="77777777" w:rsidR="00FB64B1" w:rsidRPr="00FB64B1" w:rsidRDefault="00FB64B1" w:rsidP="00FB64B1">
            <w:pPr>
              <w:spacing w:line="276" w:lineRule="auto"/>
              <w:ind w:right="-720"/>
              <w:rPr>
                <w:rFonts w:ascii="Times" w:hAnsi="Times" w:cs="Arial"/>
                <w:sz w:val="23"/>
                <w:szCs w:val="23"/>
              </w:rPr>
            </w:pPr>
            <w:bookmarkStart w:id="0" w:name="_GoBack"/>
            <w:bookmarkEnd w:id="0"/>
          </w:p>
          <w:p w14:paraId="39D5B507" w14:textId="77777777" w:rsidR="00FB64B1" w:rsidRPr="00FB64B1" w:rsidRDefault="00FB64B1" w:rsidP="00FB64B1">
            <w:pPr>
              <w:ind w:right="-720"/>
              <w:rPr>
                <w:rFonts w:ascii="Times" w:hAnsi="Times" w:cs="Arial"/>
                <w:sz w:val="23"/>
                <w:szCs w:val="23"/>
              </w:rPr>
            </w:pPr>
            <w:r w:rsidRPr="00FB64B1">
              <w:rPr>
                <w:rFonts w:ascii="Times" w:hAnsi="Times" w:cs="Arial"/>
                <w:sz w:val="23"/>
                <w:szCs w:val="23"/>
              </w:rPr>
              <w:t>Side Effects / Severity of Risks:</w:t>
            </w:r>
          </w:p>
          <w:p w14:paraId="568EA728" w14:textId="77777777" w:rsidR="00FB64B1" w:rsidRPr="00FB64B1" w:rsidRDefault="00FB64B1" w:rsidP="00FB64B1">
            <w:pPr>
              <w:spacing w:line="276" w:lineRule="auto"/>
              <w:ind w:right="-720"/>
              <w:rPr>
                <w:rFonts w:ascii="Times" w:hAnsi="Times" w:cs="Arial"/>
                <w:sz w:val="23"/>
                <w:szCs w:val="23"/>
              </w:rPr>
            </w:pPr>
          </w:p>
          <w:p w14:paraId="369045B1" w14:textId="39AF8CA9" w:rsidR="00E60238" w:rsidRPr="00FB64B1" w:rsidRDefault="00FB64B1" w:rsidP="00FB64B1">
            <w:pPr>
              <w:rPr>
                <w:rFonts w:ascii="Times" w:eastAsia="MS Gothic" w:hAnsi="Times"/>
                <w:sz w:val="16"/>
                <w:szCs w:val="16"/>
              </w:rPr>
            </w:pPr>
            <w:r w:rsidRPr="00FB64B1">
              <w:rPr>
                <w:rFonts w:ascii="Times" w:hAnsi="Times" w:cs="Arial"/>
                <w:sz w:val="23"/>
                <w:szCs w:val="23"/>
              </w:rPr>
              <w:t>Possible Alternatives, Including Non-drug Options:</w:t>
            </w:r>
          </w:p>
        </w:tc>
      </w:tr>
    </w:tbl>
    <w:p w14:paraId="1D62DEC5" w14:textId="77777777" w:rsidR="00D8632F" w:rsidRPr="00FB64B1" w:rsidRDefault="00D8632F" w:rsidP="00FB64B1">
      <w:pPr>
        <w:jc w:val="center"/>
        <w:rPr>
          <w:rFonts w:ascii="Times" w:hAnsi="Times"/>
          <w:sz w:val="56"/>
          <w:szCs w:val="56"/>
        </w:rPr>
      </w:pPr>
      <w:r w:rsidRPr="00FB64B1">
        <w:rPr>
          <w:rFonts w:ascii="Times" w:hAnsi="Times"/>
          <w:sz w:val="56"/>
          <w:szCs w:val="56"/>
        </w:rPr>
        <w:lastRenderedPageBreak/>
        <w:t>Informed Consent Verification</w:t>
      </w:r>
    </w:p>
    <w:p w14:paraId="059A8208" w14:textId="77777777" w:rsidR="00FB64B1" w:rsidRPr="00FB64B1" w:rsidRDefault="00FB64B1" w:rsidP="004E14E7">
      <w:pPr>
        <w:jc w:val="center"/>
        <w:rPr>
          <w:rFonts w:ascii="Allerton" w:hAnsi="Allerton"/>
          <w:sz w:val="36"/>
          <w:szCs w:val="36"/>
        </w:rPr>
      </w:pPr>
    </w:p>
    <w:tbl>
      <w:tblPr>
        <w:tblW w:w="9990" w:type="dxa"/>
        <w:tblInd w:w="864" w:type="dxa"/>
        <w:tblLayout w:type="fixed"/>
        <w:tblCellMar>
          <w:top w:w="115" w:type="dxa"/>
          <w:left w:w="115" w:type="dxa"/>
          <w:bottom w:w="115" w:type="dxa"/>
          <w:right w:w="115" w:type="dxa"/>
        </w:tblCellMar>
        <w:tblLook w:val="04A0" w:firstRow="1" w:lastRow="0" w:firstColumn="1" w:lastColumn="0" w:noHBand="0" w:noVBand="1"/>
      </w:tblPr>
      <w:tblGrid>
        <w:gridCol w:w="360"/>
        <w:gridCol w:w="9630"/>
      </w:tblGrid>
      <w:tr w:rsidR="00FB64B1" w:rsidRPr="00FB64B1" w14:paraId="1C75F1E1" w14:textId="77777777" w:rsidTr="00881EE2">
        <w:trPr>
          <w:trHeight w:val="267"/>
        </w:trPr>
        <w:tc>
          <w:tcPr>
            <w:tcW w:w="9990" w:type="dxa"/>
            <w:gridSpan w:val="2"/>
            <w:shd w:val="clear" w:color="auto" w:fill="auto"/>
            <w:tcMar>
              <w:top w:w="43" w:type="dxa"/>
              <w:left w:w="864" w:type="dxa"/>
              <w:bottom w:w="43" w:type="dxa"/>
              <w:right w:w="720" w:type="dxa"/>
            </w:tcMar>
          </w:tcPr>
          <w:p w14:paraId="22C270C1" w14:textId="186C658C" w:rsidR="00D97FB9" w:rsidRPr="00FB64B1" w:rsidRDefault="003E7DCD" w:rsidP="00BD1605">
            <w:pPr>
              <w:ind w:left="-720" w:right="-720"/>
              <w:rPr>
                <w:rFonts w:ascii="Times" w:hAnsi="Times"/>
                <w:b/>
                <w:sz w:val="23"/>
                <w:szCs w:val="23"/>
              </w:rPr>
            </w:pPr>
            <w:r w:rsidRPr="00FB64B1">
              <w:rPr>
                <w:rFonts w:ascii="Times" w:hAnsi="Times"/>
                <w:b/>
                <w:sz w:val="23"/>
                <w:szCs w:val="23"/>
              </w:rPr>
              <w:t xml:space="preserve">I have discussed with ________________________________________________, </w:t>
            </w:r>
            <w:r w:rsidR="00D97FB9" w:rsidRPr="00FB64B1">
              <w:rPr>
                <w:rFonts w:ascii="Times" w:hAnsi="Times"/>
                <w:b/>
                <w:sz w:val="23"/>
                <w:szCs w:val="23"/>
              </w:rPr>
              <w:t xml:space="preserve">  </w:t>
            </w:r>
          </w:p>
          <w:p w14:paraId="4B1269E9" w14:textId="0C55CDF9" w:rsidR="00D97FB9" w:rsidRPr="00FB64B1" w:rsidRDefault="00D97FB9" w:rsidP="00D9556A">
            <w:pPr>
              <w:spacing w:line="276" w:lineRule="auto"/>
              <w:ind w:left="-720" w:right="-720"/>
              <w:rPr>
                <w:rFonts w:ascii="MS Gothic" w:eastAsia="MS Gothic" w:hAnsi="MS Gothic"/>
              </w:rPr>
            </w:pPr>
            <w:r w:rsidRPr="00FB64B1">
              <w:rPr>
                <w:rFonts w:ascii="Times" w:eastAsia="MS Gothic" w:hAnsi="Times"/>
                <w:sz w:val="23"/>
                <w:szCs w:val="23"/>
              </w:rPr>
              <w:t>(Check one box or both:</w:t>
            </w:r>
            <w:r w:rsidRPr="00FB64B1">
              <w:rPr>
                <w:rFonts w:ascii="Times" w:eastAsia="MS Gothic" w:hAnsi="Times"/>
              </w:rPr>
              <w:t xml:space="preserve"> </w:t>
            </w:r>
            <w:r w:rsidRPr="00FB64B1">
              <w:rPr>
                <w:rFonts w:ascii="MS Gothic" w:eastAsia="MS Gothic" w:hAnsi="MS Gothic"/>
              </w:rPr>
              <w:t xml:space="preserve">☐ </w:t>
            </w:r>
            <w:r w:rsidR="003E7DCD" w:rsidRPr="00FB64B1">
              <w:rPr>
                <w:rFonts w:ascii="Times" w:hAnsi="Times"/>
                <w:sz w:val="23"/>
                <w:szCs w:val="23"/>
              </w:rPr>
              <w:t>resident</w:t>
            </w:r>
            <w:r w:rsidR="00AB710B" w:rsidRPr="00FB64B1">
              <w:rPr>
                <w:rFonts w:ascii="Times" w:hAnsi="Times"/>
                <w:sz w:val="23"/>
                <w:szCs w:val="23"/>
              </w:rPr>
              <w:t xml:space="preserve">     </w:t>
            </w:r>
            <w:r w:rsidR="003E7DCD" w:rsidRPr="00FB64B1">
              <w:rPr>
                <w:rFonts w:ascii="Times" w:hAnsi="Times"/>
                <w:sz w:val="23"/>
                <w:szCs w:val="23"/>
              </w:rPr>
              <w:t xml:space="preserve"> </w:t>
            </w:r>
            <w:r w:rsidRPr="00FB64B1">
              <w:rPr>
                <w:rFonts w:ascii="MS Gothic" w:eastAsia="MS Gothic" w:hAnsi="MS Gothic"/>
              </w:rPr>
              <w:t>☐</w:t>
            </w:r>
            <w:r w:rsidR="00AB710B" w:rsidRPr="00FB64B1">
              <w:rPr>
                <w:rFonts w:ascii="MS Gothic" w:eastAsia="MS Gothic" w:hAnsi="MS Gothic"/>
              </w:rPr>
              <w:t xml:space="preserve"> </w:t>
            </w:r>
            <w:r w:rsidR="003E7DCD" w:rsidRPr="00FB64B1">
              <w:rPr>
                <w:rFonts w:ascii="Times" w:hAnsi="Times"/>
                <w:sz w:val="23"/>
                <w:szCs w:val="23"/>
              </w:rPr>
              <w:t>res</w:t>
            </w:r>
            <w:r w:rsidR="00B42F1C" w:rsidRPr="00FB64B1">
              <w:rPr>
                <w:rFonts w:ascii="Times" w:hAnsi="Times"/>
                <w:sz w:val="23"/>
                <w:szCs w:val="23"/>
              </w:rPr>
              <w:t>ident’s representative</w:t>
            </w:r>
            <w:r w:rsidRPr="00FB64B1">
              <w:rPr>
                <w:rFonts w:ascii="Times" w:hAnsi="Times"/>
                <w:sz w:val="23"/>
                <w:szCs w:val="23"/>
              </w:rPr>
              <w:t xml:space="preserve">) </w:t>
            </w:r>
            <w:r w:rsidRPr="00FB64B1">
              <w:rPr>
                <w:rFonts w:ascii="Times" w:hAnsi="Times"/>
                <w:b/>
                <w:sz w:val="23"/>
                <w:szCs w:val="23"/>
              </w:rPr>
              <w:t>the following:</w:t>
            </w:r>
          </w:p>
        </w:tc>
      </w:tr>
      <w:tr w:rsidR="00FB64B1" w:rsidRPr="00FB64B1" w14:paraId="0A261756" w14:textId="77777777" w:rsidTr="00582A03">
        <w:trPr>
          <w:trHeight w:val="2981"/>
        </w:trPr>
        <w:tc>
          <w:tcPr>
            <w:tcW w:w="9990" w:type="dxa"/>
            <w:gridSpan w:val="2"/>
            <w:shd w:val="clear" w:color="auto" w:fill="auto"/>
            <w:tcMar>
              <w:top w:w="43" w:type="dxa"/>
              <w:left w:w="864" w:type="dxa"/>
              <w:bottom w:w="43" w:type="dxa"/>
              <w:right w:w="720" w:type="dxa"/>
            </w:tcMar>
          </w:tcPr>
          <w:p w14:paraId="73CCFD3B" w14:textId="3336D4D7" w:rsidR="003E7DCD" w:rsidRPr="00FB64B1" w:rsidRDefault="003E7DCD" w:rsidP="008A676B">
            <w:pPr>
              <w:widowControl w:val="0"/>
              <w:numPr>
                <w:ilvl w:val="0"/>
                <w:numId w:val="1"/>
              </w:numPr>
              <w:autoSpaceDE w:val="0"/>
              <w:autoSpaceDN w:val="0"/>
              <w:adjustRightInd w:val="0"/>
              <w:spacing w:after="100" w:afterAutospacing="1"/>
              <w:ind w:left="-450" w:right="-1008" w:firstLine="0"/>
              <w:rPr>
                <w:rFonts w:ascii="Times" w:hAnsi="Times" w:cs="Verdana"/>
                <w:sz w:val="23"/>
                <w:szCs w:val="23"/>
                <w:lang w:bidi="en-US"/>
              </w:rPr>
            </w:pPr>
            <w:r w:rsidRPr="00FB64B1">
              <w:rPr>
                <w:rFonts w:ascii="Times" w:hAnsi="Times" w:cs="Verdana"/>
                <w:sz w:val="23"/>
                <w:szCs w:val="23"/>
                <w:lang w:bidi="en-US"/>
              </w:rPr>
              <w:t>The reason for the treatment and the nature and seriousness of the resident's illness</w:t>
            </w:r>
            <w:r w:rsidR="00A81C64" w:rsidRPr="00FB64B1">
              <w:rPr>
                <w:rFonts w:ascii="Times" w:hAnsi="Times" w:cs="Verdana"/>
                <w:sz w:val="23"/>
                <w:szCs w:val="23"/>
                <w:lang w:bidi="en-US"/>
              </w:rPr>
              <w:t>;</w:t>
            </w:r>
          </w:p>
          <w:p w14:paraId="1A1BBEFD" w14:textId="598FF9B2" w:rsidR="003E7DCD" w:rsidRPr="00FB64B1" w:rsidRDefault="003E7DCD" w:rsidP="008A676B">
            <w:pPr>
              <w:widowControl w:val="0"/>
              <w:numPr>
                <w:ilvl w:val="0"/>
                <w:numId w:val="1"/>
              </w:numPr>
              <w:autoSpaceDE w:val="0"/>
              <w:autoSpaceDN w:val="0"/>
              <w:adjustRightInd w:val="0"/>
              <w:spacing w:after="100" w:afterAutospacing="1"/>
              <w:ind w:left="-450" w:right="-1008" w:firstLine="0"/>
              <w:rPr>
                <w:rFonts w:ascii="Times" w:hAnsi="Times" w:cs="Verdana"/>
                <w:sz w:val="23"/>
                <w:szCs w:val="23"/>
                <w:lang w:bidi="en-US"/>
              </w:rPr>
            </w:pPr>
            <w:r w:rsidRPr="00FB64B1">
              <w:rPr>
                <w:rFonts w:ascii="Times" w:hAnsi="Times" w:cs="Verdana"/>
                <w:sz w:val="23"/>
                <w:szCs w:val="23"/>
                <w:lang w:bidi="en-US"/>
              </w:rPr>
              <w:t>The nature of the proposed treatment including frequency and duration</w:t>
            </w:r>
            <w:r w:rsidR="00A81C64" w:rsidRPr="00FB64B1">
              <w:rPr>
                <w:rFonts w:ascii="Times" w:hAnsi="Times" w:cs="Verdana"/>
                <w:sz w:val="23"/>
                <w:szCs w:val="23"/>
                <w:lang w:bidi="en-US"/>
              </w:rPr>
              <w:t>;</w:t>
            </w:r>
          </w:p>
          <w:p w14:paraId="357AC1CF" w14:textId="036B0759" w:rsidR="003E7DCD" w:rsidRPr="00FB64B1" w:rsidRDefault="003E7DCD" w:rsidP="008A676B">
            <w:pPr>
              <w:widowControl w:val="0"/>
              <w:numPr>
                <w:ilvl w:val="0"/>
                <w:numId w:val="1"/>
              </w:numPr>
              <w:autoSpaceDE w:val="0"/>
              <w:autoSpaceDN w:val="0"/>
              <w:adjustRightInd w:val="0"/>
              <w:spacing w:after="100" w:afterAutospacing="1"/>
              <w:ind w:left="-450" w:right="-1008" w:firstLine="0"/>
              <w:rPr>
                <w:rFonts w:ascii="Times" w:hAnsi="Times" w:cs="Verdana"/>
                <w:sz w:val="23"/>
                <w:szCs w:val="23"/>
                <w:lang w:bidi="en-US"/>
              </w:rPr>
            </w:pPr>
            <w:r w:rsidRPr="00FB64B1">
              <w:rPr>
                <w:rFonts w:ascii="Times" w:hAnsi="Times" w:cs="Verdana"/>
                <w:sz w:val="23"/>
                <w:szCs w:val="23"/>
                <w:lang w:bidi="en-US"/>
              </w:rPr>
              <w:t xml:space="preserve">The probable degree and duration (temporary or permanent) of improvement or remission, </w:t>
            </w:r>
            <w:r w:rsidRPr="00FB64B1">
              <w:rPr>
                <w:rFonts w:ascii="Times" w:hAnsi="Times" w:cs="Verdana"/>
                <w:sz w:val="23"/>
                <w:szCs w:val="23"/>
                <w:lang w:bidi="en-US"/>
              </w:rPr>
              <w:br/>
            </w:r>
            <w:r w:rsidR="00911E67" w:rsidRPr="00FB64B1">
              <w:rPr>
                <w:rFonts w:ascii="Times" w:hAnsi="Times" w:cs="Verdana"/>
                <w:sz w:val="23"/>
                <w:szCs w:val="23"/>
                <w:lang w:bidi="en-US"/>
              </w:rPr>
              <w:t xml:space="preserve">         </w:t>
            </w:r>
            <w:r w:rsidRPr="00FB64B1">
              <w:rPr>
                <w:rFonts w:ascii="Times" w:hAnsi="Times" w:cs="Verdana"/>
                <w:sz w:val="23"/>
                <w:szCs w:val="23"/>
                <w:lang w:bidi="en-US"/>
              </w:rPr>
              <w:t>expected with or without such treatment</w:t>
            </w:r>
            <w:r w:rsidR="00A81C64" w:rsidRPr="00FB64B1">
              <w:rPr>
                <w:rFonts w:ascii="Times" w:hAnsi="Times" w:cs="Verdana"/>
                <w:sz w:val="23"/>
                <w:szCs w:val="23"/>
                <w:lang w:bidi="en-US"/>
              </w:rPr>
              <w:t>;</w:t>
            </w:r>
          </w:p>
          <w:p w14:paraId="4169EA21" w14:textId="3C05811A" w:rsidR="003E7DCD" w:rsidRPr="00FB64B1" w:rsidRDefault="003E7DCD" w:rsidP="008A676B">
            <w:pPr>
              <w:widowControl w:val="0"/>
              <w:numPr>
                <w:ilvl w:val="0"/>
                <w:numId w:val="1"/>
              </w:numPr>
              <w:autoSpaceDE w:val="0"/>
              <w:autoSpaceDN w:val="0"/>
              <w:adjustRightInd w:val="0"/>
              <w:spacing w:after="100" w:afterAutospacing="1"/>
              <w:ind w:left="-450" w:right="-1008" w:firstLine="0"/>
              <w:rPr>
                <w:rFonts w:ascii="Times" w:hAnsi="Times" w:cs="Verdana"/>
                <w:sz w:val="23"/>
                <w:szCs w:val="23"/>
                <w:lang w:bidi="en-US"/>
              </w:rPr>
            </w:pPr>
            <w:r w:rsidRPr="00FB64B1">
              <w:rPr>
                <w:rFonts w:ascii="Times" w:hAnsi="Times" w:cs="Verdana"/>
                <w:sz w:val="23"/>
                <w:szCs w:val="23"/>
                <w:lang w:bidi="en-US"/>
              </w:rPr>
              <w:t xml:space="preserve">The nature, degree, duration and probability of the side effects and significant risks </w:t>
            </w:r>
            <w:r w:rsidRPr="00FB64B1">
              <w:rPr>
                <w:rFonts w:ascii="Times" w:hAnsi="Times" w:cs="Verdana"/>
                <w:sz w:val="23"/>
                <w:szCs w:val="23"/>
                <w:lang w:bidi="en-US"/>
              </w:rPr>
              <w:br/>
            </w:r>
            <w:r w:rsidR="00911E67" w:rsidRPr="00FB64B1">
              <w:rPr>
                <w:rFonts w:ascii="Times" w:hAnsi="Times" w:cs="Verdana"/>
                <w:sz w:val="23"/>
                <w:szCs w:val="23"/>
                <w:lang w:bidi="en-US"/>
              </w:rPr>
              <w:t xml:space="preserve">         </w:t>
            </w:r>
            <w:r w:rsidRPr="00FB64B1">
              <w:rPr>
                <w:rFonts w:ascii="Times" w:hAnsi="Times" w:cs="Verdana"/>
                <w:sz w:val="23"/>
                <w:szCs w:val="23"/>
                <w:lang w:bidi="en-US"/>
              </w:rPr>
              <w:t>(e.g., FDA boxed warning), commonly known by the health professions</w:t>
            </w:r>
            <w:r w:rsidR="00A81C64" w:rsidRPr="00FB64B1">
              <w:rPr>
                <w:rFonts w:ascii="Times" w:hAnsi="Times" w:cs="Verdana"/>
                <w:sz w:val="23"/>
                <w:szCs w:val="23"/>
                <w:lang w:bidi="en-US"/>
              </w:rPr>
              <w:t>;</w:t>
            </w:r>
          </w:p>
          <w:p w14:paraId="1747DC37" w14:textId="3A369CE2" w:rsidR="003E7DCD" w:rsidRPr="00FB64B1" w:rsidRDefault="003E7DCD" w:rsidP="008A676B">
            <w:pPr>
              <w:widowControl w:val="0"/>
              <w:numPr>
                <w:ilvl w:val="0"/>
                <w:numId w:val="1"/>
              </w:numPr>
              <w:autoSpaceDE w:val="0"/>
              <w:autoSpaceDN w:val="0"/>
              <w:adjustRightInd w:val="0"/>
              <w:spacing w:after="100" w:afterAutospacing="1"/>
              <w:ind w:left="-450" w:right="-1008" w:firstLine="0"/>
              <w:rPr>
                <w:rFonts w:ascii="Times" w:hAnsi="Times" w:cs="Verdana"/>
                <w:sz w:val="23"/>
                <w:szCs w:val="23"/>
                <w:lang w:bidi="en-US"/>
              </w:rPr>
            </w:pPr>
            <w:r w:rsidRPr="00FB64B1">
              <w:rPr>
                <w:rFonts w:ascii="Times" w:hAnsi="Times" w:cs="Verdana"/>
                <w:sz w:val="23"/>
                <w:szCs w:val="23"/>
                <w:lang w:bidi="en-US"/>
              </w:rPr>
              <w:t xml:space="preserve">The reasonable alternative treatments and risks, and why the health professional is </w:t>
            </w:r>
            <w:r w:rsidRPr="00FB64B1">
              <w:rPr>
                <w:rFonts w:ascii="Times" w:hAnsi="Times" w:cs="Verdana"/>
                <w:sz w:val="23"/>
                <w:szCs w:val="23"/>
                <w:lang w:bidi="en-US"/>
              </w:rPr>
              <w:br/>
            </w:r>
            <w:r w:rsidR="00911E67" w:rsidRPr="00FB64B1">
              <w:rPr>
                <w:rFonts w:ascii="Times" w:hAnsi="Times" w:cs="Verdana"/>
                <w:sz w:val="23"/>
                <w:szCs w:val="23"/>
                <w:lang w:bidi="en-US"/>
              </w:rPr>
              <w:t xml:space="preserve">         </w:t>
            </w:r>
            <w:r w:rsidRPr="00FB64B1">
              <w:rPr>
                <w:rFonts w:ascii="Times" w:hAnsi="Times" w:cs="Verdana"/>
                <w:sz w:val="23"/>
                <w:szCs w:val="23"/>
                <w:lang w:bidi="en-US"/>
              </w:rPr>
              <w:t>recommending this particular treatment</w:t>
            </w:r>
            <w:r w:rsidR="00A81C64" w:rsidRPr="00FB64B1">
              <w:rPr>
                <w:rFonts w:ascii="Times" w:hAnsi="Times" w:cs="Verdana"/>
                <w:sz w:val="23"/>
                <w:szCs w:val="23"/>
                <w:lang w:bidi="en-US"/>
              </w:rPr>
              <w:t>;</w:t>
            </w:r>
          </w:p>
          <w:p w14:paraId="3AD7F6DC" w14:textId="32230EE1" w:rsidR="00582A03" w:rsidRPr="00FB64B1" w:rsidRDefault="003E7DCD" w:rsidP="004C62C1">
            <w:pPr>
              <w:pStyle w:val="ListParagraph"/>
              <w:numPr>
                <w:ilvl w:val="0"/>
                <w:numId w:val="1"/>
              </w:numPr>
              <w:ind w:left="-446" w:right="-720" w:firstLine="0"/>
              <w:contextualSpacing w:val="0"/>
              <w:rPr>
                <w:rFonts w:ascii="Times" w:hAnsi="Times" w:cs="Arial"/>
                <w:b/>
                <w:sz w:val="23"/>
                <w:szCs w:val="23"/>
              </w:rPr>
            </w:pPr>
            <w:r w:rsidRPr="00FB64B1">
              <w:rPr>
                <w:rFonts w:ascii="Times" w:hAnsi="Times" w:cs="Verdana"/>
                <w:sz w:val="23"/>
                <w:szCs w:val="23"/>
                <w:lang w:bidi="en-US"/>
              </w:rPr>
              <w:t xml:space="preserve">That the resident has the right to accept or refuse the proposed treatment, and if he or she </w:t>
            </w:r>
            <w:r w:rsidRPr="00FB64B1">
              <w:rPr>
                <w:rFonts w:ascii="Times" w:hAnsi="Times" w:cs="Verdana"/>
                <w:sz w:val="23"/>
                <w:szCs w:val="23"/>
                <w:lang w:bidi="en-US"/>
              </w:rPr>
              <w:br/>
            </w:r>
            <w:r w:rsidR="00911E67" w:rsidRPr="00FB64B1">
              <w:rPr>
                <w:rFonts w:ascii="Times" w:hAnsi="Times" w:cs="Verdana"/>
                <w:sz w:val="23"/>
                <w:szCs w:val="23"/>
                <w:lang w:bidi="en-US"/>
              </w:rPr>
              <w:t xml:space="preserve">         </w:t>
            </w:r>
            <w:r w:rsidRPr="00FB64B1">
              <w:rPr>
                <w:rFonts w:ascii="Times" w:hAnsi="Times" w:cs="Verdana"/>
                <w:sz w:val="23"/>
                <w:szCs w:val="23"/>
                <w:lang w:bidi="en-US"/>
              </w:rPr>
              <w:t>consents, has the right to revoke his or her consent for any reason at any time.</w:t>
            </w:r>
          </w:p>
        </w:tc>
      </w:tr>
      <w:tr w:rsidR="00FB64B1" w:rsidRPr="00FB64B1" w14:paraId="2CC76062" w14:textId="77777777" w:rsidTr="007D35F5">
        <w:trPr>
          <w:trHeight w:val="389"/>
        </w:trPr>
        <w:tc>
          <w:tcPr>
            <w:tcW w:w="360" w:type="dxa"/>
            <w:shd w:val="clear" w:color="auto" w:fill="auto"/>
            <w:tcMar>
              <w:top w:w="43" w:type="dxa"/>
              <w:left w:w="115" w:type="dxa"/>
              <w:bottom w:w="43" w:type="dxa"/>
              <w:right w:w="86" w:type="dxa"/>
            </w:tcMar>
          </w:tcPr>
          <w:p w14:paraId="725A07AB" w14:textId="55C17651" w:rsidR="003E7DCD" w:rsidRPr="00FB64B1" w:rsidRDefault="00A81C64" w:rsidP="008A676B">
            <w:pPr>
              <w:widowControl w:val="0"/>
              <w:autoSpaceDE w:val="0"/>
              <w:autoSpaceDN w:val="0"/>
              <w:adjustRightInd w:val="0"/>
              <w:spacing w:line="276" w:lineRule="auto"/>
              <w:ind w:right="-720"/>
              <w:contextualSpacing/>
              <w:rPr>
                <w:rFonts w:ascii="Times" w:hAnsi="Times"/>
                <w:b/>
                <w:sz w:val="23"/>
                <w:szCs w:val="23"/>
              </w:rPr>
            </w:pPr>
            <w:r w:rsidRPr="00FB64B1">
              <w:rPr>
                <w:rFonts w:ascii="MS Gothic" w:eastAsia="MS Gothic" w:hAnsi="MS Gothic"/>
              </w:rPr>
              <w:t>☐</w:t>
            </w:r>
          </w:p>
        </w:tc>
        <w:tc>
          <w:tcPr>
            <w:tcW w:w="9630" w:type="dxa"/>
            <w:shd w:val="clear" w:color="auto" w:fill="auto"/>
            <w:tcMar>
              <w:top w:w="43" w:type="dxa"/>
              <w:left w:w="72" w:type="dxa"/>
              <w:bottom w:w="43" w:type="dxa"/>
              <w:right w:w="720" w:type="dxa"/>
            </w:tcMar>
          </w:tcPr>
          <w:p w14:paraId="02E52BA1" w14:textId="259996BC" w:rsidR="003E7DCD" w:rsidRPr="00FB64B1" w:rsidRDefault="003E7DCD" w:rsidP="00B42F1C">
            <w:pPr>
              <w:widowControl w:val="0"/>
              <w:autoSpaceDE w:val="0"/>
              <w:autoSpaceDN w:val="0"/>
              <w:adjustRightInd w:val="0"/>
              <w:ind w:right="-720"/>
              <w:rPr>
                <w:rFonts w:ascii="Times" w:hAnsi="Times"/>
                <w:b/>
                <w:sz w:val="23"/>
                <w:szCs w:val="23"/>
              </w:rPr>
            </w:pPr>
            <w:r w:rsidRPr="00FB64B1">
              <w:rPr>
                <w:rFonts w:ascii="Times" w:hAnsi="Times" w:cs="Verdana"/>
                <w:sz w:val="23"/>
                <w:szCs w:val="23"/>
                <w:lang w:bidi="en-US"/>
              </w:rPr>
              <w:t>The above-named resident and/or the res</w:t>
            </w:r>
            <w:r w:rsidR="00B42F1C" w:rsidRPr="00FB64B1">
              <w:rPr>
                <w:rFonts w:ascii="Times" w:hAnsi="Times" w:cs="Verdana"/>
                <w:sz w:val="23"/>
                <w:szCs w:val="23"/>
                <w:lang w:bidi="en-US"/>
              </w:rPr>
              <w:t>ident’s representative</w:t>
            </w:r>
            <w:r w:rsidRPr="00FB64B1">
              <w:rPr>
                <w:rFonts w:ascii="Times" w:hAnsi="Times" w:cs="Verdana"/>
                <w:sz w:val="23"/>
                <w:szCs w:val="23"/>
                <w:lang w:bidi="en-US"/>
              </w:rPr>
              <w:t xml:space="preserve"> has given permission</w:t>
            </w:r>
            <w:r w:rsidR="00B42F1C" w:rsidRPr="00FB64B1">
              <w:rPr>
                <w:rFonts w:ascii="Times" w:hAnsi="Times" w:cs="Verdana"/>
                <w:sz w:val="23"/>
                <w:szCs w:val="23"/>
                <w:lang w:bidi="en-US"/>
              </w:rPr>
              <w:t xml:space="preserve"> for use of the medication.</w:t>
            </w:r>
          </w:p>
        </w:tc>
      </w:tr>
      <w:tr w:rsidR="00FB64B1" w:rsidRPr="00FB64B1" w14:paraId="2EFD3870" w14:textId="77777777" w:rsidTr="00881EE2">
        <w:trPr>
          <w:trHeight w:val="267"/>
        </w:trPr>
        <w:tc>
          <w:tcPr>
            <w:tcW w:w="360" w:type="dxa"/>
            <w:shd w:val="clear" w:color="auto" w:fill="auto"/>
            <w:tcMar>
              <w:top w:w="43" w:type="dxa"/>
              <w:left w:w="115" w:type="dxa"/>
              <w:bottom w:w="43" w:type="dxa"/>
              <w:right w:w="86" w:type="dxa"/>
            </w:tcMar>
          </w:tcPr>
          <w:p w14:paraId="77C95F79" w14:textId="5A72003F" w:rsidR="003E7DCD" w:rsidRPr="00FB64B1" w:rsidRDefault="00A81C64" w:rsidP="008A676B">
            <w:pPr>
              <w:spacing w:line="276" w:lineRule="auto"/>
              <w:ind w:right="-720"/>
              <w:contextualSpacing/>
              <w:rPr>
                <w:rFonts w:ascii="Times" w:hAnsi="Times"/>
                <w:b/>
                <w:sz w:val="23"/>
                <w:szCs w:val="23"/>
              </w:rPr>
            </w:pPr>
            <w:r w:rsidRPr="00FB64B1">
              <w:rPr>
                <w:rFonts w:ascii="MS Gothic" w:eastAsia="MS Gothic" w:hAnsi="MS Gothic"/>
              </w:rPr>
              <w:t>☐</w:t>
            </w:r>
          </w:p>
        </w:tc>
        <w:tc>
          <w:tcPr>
            <w:tcW w:w="9630" w:type="dxa"/>
            <w:shd w:val="clear" w:color="auto" w:fill="auto"/>
            <w:tcMar>
              <w:top w:w="43" w:type="dxa"/>
              <w:left w:w="72" w:type="dxa"/>
              <w:bottom w:w="43" w:type="dxa"/>
              <w:right w:w="720" w:type="dxa"/>
            </w:tcMar>
          </w:tcPr>
          <w:p w14:paraId="0360ADEE" w14:textId="5DE613B6" w:rsidR="00392986" w:rsidRPr="00FB64B1" w:rsidRDefault="003E7DCD" w:rsidP="00B42F1C">
            <w:pPr>
              <w:ind w:right="-720"/>
              <w:contextualSpacing/>
              <w:rPr>
                <w:rFonts w:ascii="Times" w:hAnsi="Times" w:cs="Verdana"/>
                <w:sz w:val="23"/>
                <w:szCs w:val="23"/>
                <w:lang w:bidi="en-US"/>
              </w:rPr>
            </w:pPr>
            <w:r w:rsidRPr="00FB64B1">
              <w:rPr>
                <w:rFonts w:ascii="Times" w:hAnsi="Times" w:cs="Verdana"/>
                <w:sz w:val="23"/>
                <w:szCs w:val="23"/>
                <w:lang w:bidi="en-US"/>
              </w:rPr>
              <w:t xml:space="preserve">The above-named resident has given permission to contact a designated family member regarding </w:t>
            </w:r>
            <w:r w:rsidRPr="00FB64B1">
              <w:rPr>
                <w:rFonts w:ascii="Times" w:hAnsi="Times" w:cs="Verdana"/>
                <w:sz w:val="23"/>
                <w:szCs w:val="23"/>
                <w:lang w:bidi="en-US"/>
              </w:rPr>
              <w:br/>
              <w:t>the use of antipsychotic medication.</w:t>
            </w:r>
          </w:p>
        </w:tc>
      </w:tr>
      <w:tr w:rsidR="00FB64B1" w:rsidRPr="00FB64B1" w14:paraId="5DD11257" w14:textId="77777777" w:rsidTr="00881EE2">
        <w:trPr>
          <w:trHeight w:val="298"/>
        </w:trPr>
        <w:tc>
          <w:tcPr>
            <w:tcW w:w="360" w:type="dxa"/>
            <w:shd w:val="clear" w:color="auto" w:fill="auto"/>
            <w:tcMar>
              <w:top w:w="43" w:type="dxa"/>
              <w:left w:w="115" w:type="dxa"/>
              <w:bottom w:w="43" w:type="dxa"/>
              <w:right w:w="86" w:type="dxa"/>
            </w:tcMar>
          </w:tcPr>
          <w:p w14:paraId="436AE446" w14:textId="65E00328" w:rsidR="00392986" w:rsidRPr="00FB64B1" w:rsidRDefault="00392986" w:rsidP="008A676B">
            <w:pPr>
              <w:contextualSpacing/>
              <w:rPr>
                <w:rFonts w:ascii="Times" w:hAnsi="Times"/>
                <w:sz w:val="23"/>
                <w:szCs w:val="23"/>
              </w:rPr>
            </w:pPr>
            <w:r w:rsidRPr="00FB64B1">
              <w:rPr>
                <w:rFonts w:ascii="MS Gothic" w:eastAsia="MS Gothic" w:hAnsi="MS Gothic"/>
              </w:rPr>
              <w:t>☐</w:t>
            </w:r>
          </w:p>
        </w:tc>
        <w:tc>
          <w:tcPr>
            <w:tcW w:w="9630" w:type="dxa"/>
            <w:shd w:val="clear" w:color="auto" w:fill="auto"/>
            <w:tcMar>
              <w:top w:w="43" w:type="dxa"/>
              <w:left w:w="72" w:type="dxa"/>
              <w:bottom w:w="43" w:type="dxa"/>
              <w:right w:w="720" w:type="dxa"/>
            </w:tcMar>
          </w:tcPr>
          <w:p w14:paraId="7303F4C3" w14:textId="77777777" w:rsidR="00392986" w:rsidRPr="00FB64B1" w:rsidRDefault="00392986" w:rsidP="008A676B">
            <w:pPr>
              <w:spacing w:after="100" w:afterAutospacing="1"/>
              <w:contextualSpacing/>
              <w:rPr>
                <w:rFonts w:ascii="Times" w:hAnsi="Times" w:cs="Verdana"/>
                <w:sz w:val="23"/>
                <w:szCs w:val="23"/>
                <w:lang w:bidi="en-US"/>
              </w:rPr>
            </w:pPr>
            <w:r w:rsidRPr="00FB64B1">
              <w:rPr>
                <w:rFonts w:ascii="Times" w:hAnsi="Times" w:cs="Verdana"/>
                <w:sz w:val="23"/>
                <w:szCs w:val="23"/>
                <w:lang w:bidi="en-US"/>
              </w:rPr>
              <w:t xml:space="preserve">The above-named resident has </w:t>
            </w:r>
            <w:r w:rsidRPr="00FB64B1">
              <w:rPr>
                <w:rFonts w:ascii="Times" w:hAnsi="Times" w:cs="Verdana"/>
                <w:b/>
                <w:sz w:val="23"/>
                <w:szCs w:val="23"/>
                <w:lang w:bidi="en-US"/>
              </w:rPr>
              <w:t xml:space="preserve">not given permission </w:t>
            </w:r>
            <w:r w:rsidRPr="00FB64B1">
              <w:rPr>
                <w:rFonts w:ascii="Times" w:hAnsi="Times" w:cs="Verdana"/>
                <w:sz w:val="23"/>
                <w:szCs w:val="23"/>
                <w:lang w:bidi="en-US"/>
              </w:rPr>
              <w:t xml:space="preserve">to contact a designated family member regarding </w:t>
            </w:r>
            <w:r w:rsidRPr="00FB64B1">
              <w:rPr>
                <w:rFonts w:ascii="Times" w:hAnsi="Times" w:cs="Verdana"/>
                <w:sz w:val="23"/>
                <w:szCs w:val="23"/>
                <w:lang w:bidi="en-US"/>
              </w:rPr>
              <w:br/>
              <w:t>the use of antipsychotic medication.</w:t>
            </w:r>
          </w:p>
          <w:p w14:paraId="76C4251F" w14:textId="5E8F0275" w:rsidR="00D62505" w:rsidRPr="00FB64B1" w:rsidRDefault="00D62505" w:rsidP="008A676B">
            <w:pPr>
              <w:spacing w:after="100" w:afterAutospacing="1"/>
              <w:contextualSpacing/>
              <w:rPr>
                <w:rFonts w:ascii="Times" w:hAnsi="Times"/>
                <w:sz w:val="23"/>
                <w:szCs w:val="23"/>
              </w:rPr>
            </w:pPr>
          </w:p>
        </w:tc>
      </w:tr>
      <w:tr w:rsidR="00FB64B1" w:rsidRPr="00FB64B1" w14:paraId="1DE3418F" w14:textId="77777777" w:rsidTr="00881EE2">
        <w:trPr>
          <w:trHeight w:val="298"/>
        </w:trPr>
        <w:tc>
          <w:tcPr>
            <w:tcW w:w="9990" w:type="dxa"/>
            <w:gridSpan w:val="2"/>
            <w:shd w:val="clear" w:color="auto" w:fill="auto"/>
            <w:tcMar>
              <w:top w:w="216" w:type="dxa"/>
              <w:left w:w="792" w:type="dxa"/>
              <w:bottom w:w="43" w:type="dxa"/>
              <w:right w:w="720" w:type="dxa"/>
            </w:tcMar>
          </w:tcPr>
          <w:p w14:paraId="38B98C04" w14:textId="69120732" w:rsidR="00392986" w:rsidRPr="00FB64B1" w:rsidRDefault="00392986" w:rsidP="00D9556A">
            <w:pPr>
              <w:widowControl w:val="0"/>
              <w:autoSpaceDE w:val="0"/>
              <w:autoSpaceDN w:val="0"/>
              <w:adjustRightInd w:val="0"/>
              <w:spacing w:line="276" w:lineRule="auto"/>
              <w:ind w:left="-720" w:right="-720"/>
              <w:rPr>
                <w:rFonts w:ascii="Times" w:hAnsi="Times" w:cs="Verdana"/>
                <w:sz w:val="23"/>
                <w:szCs w:val="23"/>
                <w:lang w:bidi="en-US"/>
              </w:rPr>
            </w:pPr>
            <w:r w:rsidRPr="00FB64B1">
              <w:rPr>
                <w:rFonts w:ascii="Times" w:hAnsi="Times" w:cs="Verdana"/>
                <w:sz w:val="23"/>
                <w:szCs w:val="23"/>
                <w:lang w:bidi="en-US"/>
              </w:rPr>
              <w:t>_______________________________________________________________________________________</w:t>
            </w:r>
          </w:p>
          <w:p w14:paraId="413D4B52" w14:textId="77777777" w:rsidR="00392986" w:rsidRPr="00FB64B1" w:rsidRDefault="00392986" w:rsidP="00D9556A">
            <w:pPr>
              <w:widowControl w:val="0"/>
              <w:autoSpaceDE w:val="0"/>
              <w:autoSpaceDN w:val="0"/>
              <w:adjustRightInd w:val="0"/>
              <w:spacing w:line="276" w:lineRule="auto"/>
              <w:ind w:left="-720" w:right="-720"/>
              <w:rPr>
                <w:rFonts w:ascii="Times" w:hAnsi="Times" w:cs="Verdana"/>
                <w:sz w:val="23"/>
                <w:szCs w:val="23"/>
                <w:lang w:bidi="en-US"/>
              </w:rPr>
            </w:pPr>
            <w:r w:rsidRPr="00FB64B1">
              <w:rPr>
                <w:rFonts w:ascii="Times" w:hAnsi="Times" w:cs="Verdana"/>
                <w:sz w:val="23"/>
                <w:szCs w:val="23"/>
                <w:lang w:bidi="en-US"/>
              </w:rPr>
              <w:t>Ordering Prescriber’s Signature</w:t>
            </w:r>
            <w:r w:rsidRPr="00FB64B1">
              <w:rPr>
                <w:rFonts w:ascii="Times" w:hAnsi="Times" w:cs="Verdana"/>
                <w:sz w:val="23"/>
                <w:szCs w:val="23"/>
                <w:lang w:bidi="en-US"/>
              </w:rPr>
              <w:tab/>
            </w:r>
            <w:r w:rsidRPr="00FB64B1">
              <w:rPr>
                <w:rFonts w:ascii="Times" w:hAnsi="Times" w:cs="Verdana"/>
                <w:sz w:val="23"/>
                <w:szCs w:val="23"/>
                <w:lang w:bidi="en-US"/>
              </w:rPr>
              <w:tab/>
            </w:r>
            <w:r w:rsidRPr="00FB64B1">
              <w:rPr>
                <w:rFonts w:ascii="Times" w:hAnsi="Times" w:cs="Verdana"/>
                <w:sz w:val="23"/>
                <w:szCs w:val="23"/>
                <w:lang w:bidi="en-US"/>
              </w:rPr>
              <w:tab/>
            </w:r>
            <w:r w:rsidRPr="00FB64B1">
              <w:rPr>
                <w:rFonts w:ascii="Times" w:hAnsi="Times" w:cs="Verdana"/>
                <w:sz w:val="23"/>
                <w:szCs w:val="23"/>
                <w:lang w:bidi="en-US"/>
              </w:rPr>
              <w:tab/>
            </w:r>
            <w:r w:rsidRPr="00FB64B1">
              <w:rPr>
                <w:rFonts w:ascii="Times" w:hAnsi="Times" w:cs="Verdana"/>
                <w:sz w:val="23"/>
                <w:szCs w:val="23"/>
                <w:lang w:bidi="en-US"/>
              </w:rPr>
              <w:tab/>
            </w:r>
            <w:r w:rsidRPr="00FB64B1">
              <w:rPr>
                <w:rFonts w:ascii="Times" w:hAnsi="Times" w:cs="Verdana"/>
                <w:sz w:val="23"/>
                <w:szCs w:val="23"/>
                <w:lang w:bidi="en-US"/>
              </w:rPr>
              <w:tab/>
            </w:r>
            <w:r w:rsidRPr="00FB64B1">
              <w:rPr>
                <w:rFonts w:ascii="Times" w:hAnsi="Times" w:cs="Verdana"/>
                <w:sz w:val="23"/>
                <w:szCs w:val="23"/>
                <w:lang w:bidi="en-US"/>
              </w:rPr>
              <w:tab/>
              <w:t>Date</w:t>
            </w:r>
          </w:p>
          <w:p w14:paraId="677F68C5" w14:textId="77777777" w:rsidR="00392986" w:rsidRPr="00FB64B1" w:rsidRDefault="00392986" w:rsidP="00D9556A">
            <w:pPr>
              <w:pStyle w:val="Default"/>
              <w:spacing w:line="276" w:lineRule="auto"/>
              <w:ind w:right="-720"/>
              <w:rPr>
                <w:rFonts w:ascii="Times" w:hAnsi="Times" w:cs="Verdana"/>
                <w:color w:val="auto"/>
                <w:sz w:val="23"/>
                <w:szCs w:val="23"/>
              </w:rPr>
            </w:pPr>
          </w:p>
        </w:tc>
      </w:tr>
      <w:tr w:rsidR="00FB64B1" w:rsidRPr="00FB64B1" w14:paraId="55E7EE62" w14:textId="77777777" w:rsidTr="00881EE2">
        <w:trPr>
          <w:trHeight w:val="298"/>
        </w:trPr>
        <w:tc>
          <w:tcPr>
            <w:tcW w:w="9990" w:type="dxa"/>
            <w:gridSpan w:val="2"/>
            <w:shd w:val="clear" w:color="auto" w:fill="auto"/>
            <w:tcMar>
              <w:top w:w="216" w:type="dxa"/>
              <w:left w:w="792" w:type="dxa"/>
              <w:bottom w:w="43" w:type="dxa"/>
              <w:right w:w="720" w:type="dxa"/>
            </w:tcMar>
          </w:tcPr>
          <w:p w14:paraId="3256C552" w14:textId="73AAEC97" w:rsidR="00392986" w:rsidRPr="00FB64B1" w:rsidRDefault="00392986" w:rsidP="00D9556A">
            <w:pPr>
              <w:widowControl w:val="0"/>
              <w:autoSpaceDE w:val="0"/>
              <w:autoSpaceDN w:val="0"/>
              <w:adjustRightInd w:val="0"/>
              <w:spacing w:line="276" w:lineRule="auto"/>
              <w:ind w:left="-720" w:right="-720"/>
              <w:rPr>
                <w:rFonts w:ascii="Times" w:hAnsi="Times" w:cs="Verdana"/>
                <w:sz w:val="23"/>
                <w:szCs w:val="23"/>
                <w:lang w:bidi="en-US"/>
              </w:rPr>
            </w:pPr>
            <w:r w:rsidRPr="00FB64B1">
              <w:rPr>
                <w:rFonts w:ascii="Times" w:hAnsi="Times" w:cs="Verdana"/>
                <w:sz w:val="23"/>
                <w:szCs w:val="23"/>
                <w:lang w:bidi="en-US"/>
              </w:rPr>
              <w:t>_______________________________________________________________________________________</w:t>
            </w:r>
          </w:p>
          <w:p w14:paraId="45DCA15F" w14:textId="3E2175CD" w:rsidR="00392986" w:rsidRPr="00FB64B1" w:rsidRDefault="007D35F5" w:rsidP="00D9556A">
            <w:pPr>
              <w:widowControl w:val="0"/>
              <w:autoSpaceDE w:val="0"/>
              <w:autoSpaceDN w:val="0"/>
              <w:adjustRightInd w:val="0"/>
              <w:spacing w:line="276" w:lineRule="auto"/>
              <w:ind w:left="-720" w:right="-720"/>
              <w:rPr>
                <w:rFonts w:ascii="Times" w:hAnsi="Times" w:cs="Verdana"/>
                <w:sz w:val="23"/>
                <w:szCs w:val="23"/>
                <w:lang w:bidi="en-US"/>
              </w:rPr>
            </w:pPr>
            <w:r w:rsidRPr="00FB64B1">
              <w:rPr>
                <w:rFonts w:ascii="Times" w:hAnsi="Times" w:cs="Verdana"/>
                <w:sz w:val="23"/>
                <w:szCs w:val="23"/>
                <w:lang w:bidi="en-US"/>
              </w:rPr>
              <w:t>Resident’s / Resident’s Representative</w:t>
            </w:r>
            <w:r w:rsidR="00392986" w:rsidRPr="00FB64B1">
              <w:rPr>
                <w:rFonts w:ascii="Times" w:hAnsi="Times" w:cs="Verdana"/>
                <w:sz w:val="23"/>
                <w:szCs w:val="23"/>
                <w:lang w:bidi="en-US"/>
              </w:rPr>
              <w:t>’s Signature</w:t>
            </w:r>
            <w:r w:rsidR="00392986" w:rsidRPr="00FB64B1">
              <w:rPr>
                <w:rFonts w:ascii="Times" w:hAnsi="Times" w:cs="Verdana"/>
                <w:sz w:val="23"/>
                <w:szCs w:val="23"/>
                <w:lang w:bidi="en-US"/>
              </w:rPr>
              <w:tab/>
            </w:r>
            <w:r w:rsidR="00392986" w:rsidRPr="00FB64B1">
              <w:rPr>
                <w:rFonts w:ascii="Times" w:hAnsi="Times" w:cs="Verdana"/>
                <w:sz w:val="23"/>
                <w:szCs w:val="23"/>
                <w:lang w:bidi="en-US"/>
              </w:rPr>
              <w:tab/>
            </w:r>
            <w:r w:rsidR="00392986" w:rsidRPr="00FB64B1">
              <w:rPr>
                <w:rFonts w:ascii="Times" w:hAnsi="Times" w:cs="Verdana"/>
                <w:sz w:val="23"/>
                <w:szCs w:val="23"/>
                <w:lang w:bidi="en-US"/>
              </w:rPr>
              <w:tab/>
            </w:r>
            <w:r w:rsidRPr="00FB64B1">
              <w:rPr>
                <w:rFonts w:ascii="Times" w:hAnsi="Times" w:cs="Verdana"/>
                <w:sz w:val="23"/>
                <w:szCs w:val="23"/>
                <w:lang w:bidi="en-US"/>
              </w:rPr>
              <w:t xml:space="preserve">                          </w:t>
            </w:r>
            <w:r w:rsidR="00392986" w:rsidRPr="00FB64B1">
              <w:rPr>
                <w:rFonts w:ascii="Times" w:hAnsi="Times" w:cs="Verdana"/>
                <w:sz w:val="23"/>
                <w:szCs w:val="23"/>
                <w:lang w:bidi="en-US"/>
              </w:rPr>
              <w:t>Date</w:t>
            </w:r>
          </w:p>
          <w:p w14:paraId="137B1CA3" w14:textId="77777777" w:rsidR="00FB64B1" w:rsidRPr="00FB64B1" w:rsidRDefault="00FB64B1" w:rsidP="00D9556A">
            <w:pPr>
              <w:widowControl w:val="0"/>
              <w:autoSpaceDE w:val="0"/>
              <w:autoSpaceDN w:val="0"/>
              <w:adjustRightInd w:val="0"/>
              <w:spacing w:line="276" w:lineRule="auto"/>
              <w:ind w:left="-720" w:right="-720"/>
              <w:jc w:val="center"/>
              <w:rPr>
                <w:rFonts w:ascii="Times" w:hAnsi="Times" w:cs="Verdana"/>
                <w:b/>
                <w:sz w:val="23"/>
                <w:szCs w:val="23"/>
                <w:lang w:bidi="en-US"/>
              </w:rPr>
            </w:pPr>
          </w:p>
          <w:p w14:paraId="11C6A54A" w14:textId="77777777" w:rsidR="00D62505" w:rsidRPr="00FB64B1" w:rsidRDefault="00392986" w:rsidP="00FB64B1">
            <w:pPr>
              <w:widowControl w:val="0"/>
              <w:autoSpaceDE w:val="0"/>
              <w:autoSpaceDN w:val="0"/>
              <w:adjustRightInd w:val="0"/>
              <w:spacing w:line="276" w:lineRule="auto"/>
              <w:ind w:left="-720" w:right="-720"/>
              <w:jc w:val="center"/>
              <w:rPr>
                <w:rFonts w:ascii="Times" w:hAnsi="Times" w:cs="Verdana"/>
                <w:b/>
                <w:sz w:val="23"/>
                <w:szCs w:val="23"/>
                <w:lang w:bidi="en-US"/>
              </w:rPr>
            </w:pPr>
            <w:r w:rsidRPr="00FB64B1">
              <w:rPr>
                <w:rFonts w:ascii="Times" w:hAnsi="Times" w:cs="Verdana"/>
                <w:b/>
                <w:sz w:val="23"/>
                <w:szCs w:val="23"/>
                <w:lang w:bidi="en-US"/>
              </w:rPr>
              <w:t>DO NOT SIGN if you have not received information from the</w:t>
            </w:r>
            <w:r w:rsidRPr="00FB64B1">
              <w:rPr>
                <w:rFonts w:ascii="Times" w:hAnsi="Times" w:cs="Verdana"/>
                <w:b/>
                <w:sz w:val="23"/>
                <w:szCs w:val="23"/>
                <w:lang w:bidi="en-US"/>
              </w:rPr>
              <w:br/>
              <w:t>prescribing health care provider about the use of this medication.</w:t>
            </w:r>
          </w:p>
          <w:p w14:paraId="3C279766" w14:textId="750667BD" w:rsidR="00FB64B1" w:rsidRPr="00FB64B1" w:rsidRDefault="00FB64B1" w:rsidP="00FB64B1">
            <w:pPr>
              <w:widowControl w:val="0"/>
              <w:autoSpaceDE w:val="0"/>
              <w:autoSpaceDN w:val="0"/>
              <w:adjustRightInd w:val="0"/>
              <w:spacing w:line="276" w:lineRule="auto"/>
              <w:ind w:left="-720" w:right="-720"/>
              <w:jc w:val="center"/>
              <w:rPr>
                <w:rFonts w:ascii="Times" w:hAnsi="Times" w:cs="Verdana"/>
                <w:b/>
                <w:sz w:val="17"/>
                <w:szCs w:val="23"/>
                <w:lang w:bidi="en-US"/>
              </w:rPr>
            </w:pPr>
          </w:p>
        </w:tc>
      </w:tr>
      <w:tr w:rsidR="00FB64B1" w:rsidRPr="00FB64B1" w14:paraId="6F8C145F" w14:textId="77777777" w:rsidTr="00881EE2">
        <w:trPr>
          <w:trHeight w:val="298"/>
        </w:trPr>
        <w:tc>
          <w:tcPr>
            <w:tcW w:w="360" w:type="dxa"/>
            <w:shd w:val="clear" w:color="auto" w:fill="auto"/>
            <w:tcMar>
              <w:top w:w="43" w:type="dxa"/>
              <w:left w:w="115" w:type="dxa"/>
              <w:bottom w:w="43" w:type="dxa"/>
              <w:right w:w="43" w:type="dxa"/>
            </w:tcMar>
          </w:tcPr>
          <w:p w14:paraId="3DB106A2" w14:textId="5E519C35" w:rsidR="00392986" w:rsidRPr="00FB64B1" w:rsidRDefault="007D35F5" w:rsidP="00D9556A">
            <w:pPr>
              <w:widowControl w:val="0"/>
              <w:autoSpaceDE w:val="0"/>
              <w:autoSpaceDN w:val="0"/>
              <w:adjustRightInd w:val="0"/>
              <w:spacing w:line="276" w:lineRule="auto"/>
              <w:ind w:right="-720"/>
              <w:rPr>
                <w:rFonts w:ascii="Times" w:hAnsi="Times" w:cs="Verdana"/>
                <w:sz w:val="23"/>
                <w:szCs w:val="23"/>
                <w:lang w:bidi="en-US"/>
              </w:rPr>
            </w:pPr>
            <w:r w:rsidRPr="00FB64B1">
              <w:rPr>
                <w:rFonts w:ascii="MS Gothic" w:eastAsia="MS Gothic" w:hAnsi="MS Gothic"/>
              </w:rPr>
              <w:t xml:space="preserve"> </w:t>
            </w:r>
          </w:p>
        </w:tc>
        <w:tc>
          <w:tcPr>
            <w:tcW w:w="9630" w:type="dxa"/>
            <w:shd w:val="clear" w:color="auto" w:fill="auto"/>
            <w:tcMar>
              <w:top w:w="43" w:type="dxa"/>
              <w:left w:w="72" w:type="dxa"/>
              <w:bottom w:w="43" w:type="dxa"/>
              <w:right w:w="720" w:type="dxa"/>
            </w:tcMar>
          </w:tcPr>
          <w:p w14:paraId="3B2F976D" w14:textId="3525596E" w:rsidR="00392986" w:rsidRPr="00FB64B1" w:rsidRDefault="00392986" w:rsidP="005154F6">
            <w:pPr>
              <w:pStyle w:val="Default"/>
              <w:spacing w:line="276" w:lineRule="auto"/>
              <w:ind w:right="-720"/>
              <w:rPr>
                <w:rFonts w:ascii="Times" w:hAnsi="Times"/>
                <w:color w:val="auto"/>
                <w:sz w:val="23"/>
                <w:szCs w:val="23"/>
              </w:rPr>
            </w:pPr>
            <w:r w:rsidRPr="00FB64B1">
              <w:rPr>
                <w:rFonts w:ascii="Times" w:hAnsi="Times"/>
                <w:color w:val="auto"/>
                <w:sz w:val="23"/>
                <w:szCs w:val="23"/>
              </w:rPr>
              <w:t xml:space="preserve">The signature of the resident or resident’s </w:t>
            </w:r>
            <w:r w:rsidR="007D35F5" w:rsidRPr="00FB64B1">
              <w:rPr>
                <w:rFonts w:ascii="Times" w:hAnsi="Times"/>
                <w:color w:val="auto"/>
                <w:sz w:val="23"/>
                <w:szCs w:val="23"/>
              </w:rPr>
              <w:t xml:space="preserve">representative </w:t>
            </w:r>
            <w:r w:rsidRPr="00FB64B1">
              <w:rPr>
                <w:rFonts w:ascii="Times" w:hAnsi="Times"/>
                <w:color w:val="auto"/>
                <w:sz w:val="23"/>
                <w:szCs w:val="23"/>
              </w:rPr>
              <w:t>could not be obtained despite diligent effort. Confirmation of consent was obtained from</w:t>
            </w:r>
          </w:p>
          <w:p w14:paraId="0E987035" w14:textId="77777777" w:rsidR="00392986" w:rsidRPr="00FB64B1" w:rsidRDefault="00392986" w:rsidP="005154F6">
            <w:pPr>
              <w:pStyle w:val="Default"/>
              <w:spacing w:line="276" w:lineRule="auto"/>
              <w:ind w:right="-720"/>
              <w:rPr>
                <w:rFonts w:ascii="Times" w:hAnsi="Times"/>
                <w:color w:val="auto"/>
                <w:sz w:val="23"/>
                <w:szCs w:val="23"/>
              </w:rPr>
            </w:pPr>
          </w:p>
          <w:p w14:paraId="64F39445" w14:textId="3EF41798" w:rsidR="00392986" w:rsidRPr="00FB64B1" w:rsidRDefault="00392986" w:rsidP="005154F6">
            <w:pPr>
              <w:pStyle w:val="Default"/>
              <w:spacing w:line="276" w:lineRule="auto"/>
              <w:ind w:right="-720"/>
              <w:rPr>
                <w:rFonts w:ascii="Times" w:hAnsi="Times"/>
                <w:color w:val="auto"/>
                <w:sz w:val="23"/>
                <w:szCs w:val="23"/>
              </w:rPr>
            </w:pPr>
            <w:r w:rsidRPr="00FB64B1">
              <w:rPr>
                <w:rFonts w:ascii="Times" w:hAnsi="Times" w:cs="Verdana"/>
                <w:color w:val="auto"/>
                <w:sz w:val="23"/>
                <w:szCs w:val="23"/>
              </w:rPr>
              <w:t>_____________________________________________</w:t>
            </w:r>
            <w:r w:rsidRPr="00FB64B1">
              <w:rPr>
                <w:rFonts w:ascii="Times" w:hAnsi="Times"/>
                <w:color w:val="auto"/>
                <w:sz w:val="23"/>
                <w:szCs w:val="23"/>
              </w:rPr>
              <w:t xml:space="preserve"> on (Date) </w:t>
            </w:r>
            <w:r w:rsidRPr="00FB64B1">
              <w:rPr>
                <w:rFonts w:ascii="Times" w:hAnsi="Times" w:cs="Verdana"/>
                <w:color w:val="auto"/>
                <w:sz w:val="23"/>
                <w:szCs w:val="23"/>
              </w:rPr>
              <w:t>_______________________</w:t>
            </w:r>
          </w:p>
        </w:tc>
      </w:tr>
      <w:tr w:rsidR="00FB64B1" w:rsidRPr="00FB64B1" w14:paraId="0E91A2D0" w14:textId="77777777" w:rsidTr="00881EE2">
        <w:trPr>
          <w:trHeight w:val="298"/>
        </w:trPr>
        <w:tc>
          <w:tcPr>
            <w:tcW w:w="9990" w:type="dxa"/>
            <w:gridSpan w:val="2"/>
            <w:shd w:val="clear" w:color="auto" w:fill="auto"/>
            <w:tcMar>
              <w:top w:w="216" w:type="dxa"/>
              <w:left w:w="86" w:type="dxa"/>
              <w:bottom w:w="43" w:type="dxa"/>
              <w:right w:w="432" w:type="dxa"/>
            </w:tcMar>
          </w:tcPr>
          <w:p w14:paraId="6BF683A2" w14:textId="26671622" w:rsidR="00392986" w:rsidRPr="00FB64B1" w:rsidRDefault="00392986" w:rsidP="00D9556A">
            <w:pPr>
              <w:widowControl w:val="0"/>
              <w:autoSpaceDE w:val="0"/>
              <w:autoSpaceDN w:val="0"/>
              <w:adjustRightInd w:val="0"/>
              <w:spacing w:line="276" w:lineRule="auto"/>
              <w:ind w:right="90"/>
              <w:rPr>
                <w:rFonts w:ascii="Times" w:hAnsi="Times" w:cs="Verdana"/>
                <w:sz w:val="23"/>
                <w:szCs w:val="23"/>
                <w:lang w:bidi="en-US"/>
              </w:rPr>
            </w:pPr>
            <w:r w:rsidRPr="00FB64B1">
              <w:rPr>
                <w:rFonts w:ascii="Times" w:hAnsi="Times" w:cs="Verdana"/>
                <w:sz w:val="23"/>
                <w:szCs w:val="23"/>
                <w:lang w:bidi="en-US"/>
              </w:rPr>
              <w:t>_______________________________________________________________________________________</w:t>
            </w:r>
          </w:p>
          <w:p w14:paraId="6B24D942" w14:textId="77777777" w:rsidR="00392986" w:rsidRPr="00FB64B1" w:rsidRDefault="00392986" w:rsidP="004C62C1">
            <w:pPr>
              <w:widowControl w:val="0"/>
              <w:autoSpaceDE w:val="0"/>
              <w:autoSpaceDN w:val="0"/>
              <w:adjustRightInd w:val="0"/>
              <w:ind w:right="86"/>
              <w:rPr>
                <w:rFonts w:ascii="Times" w:hAnsi="Times" w:cs="Verdana"/>
                <w:sz w:val="23"/>
                <w:szCs w:val="23"/>
                <w:lang w:bidi="en-US"/>
              </w:rPr>
            </w:pPr>
            <w:r w:rsidRPr="00FB64B1">
              <w:rPr>
                <w:rFonts w:ascii="Times" w:hAnsi="Times" w:cs="Verdana"/>
                <w:sz w:val="23"/>
                <w:szCs w:val="23"/>
                <w:lang w:bidi="en-US"/>
              </w:rPr>
              <w:t xml:space="preserve">Licensed Nurse Signature Verifying Informed Consent     </w:t>
            </w:r>
            <w:r w:rsidRPr="00FB64B1">
              <w:rPr>
                <w:rFonts w:ascii="Times" w:hAnsi="Times" w:cs="Verdana"/>
                <w:sz w:val="23"/>
                <w:szCs w:val="23"/>
                <w:lang w:bidi="en-US"/>
              </w:rPr>
              <w:tab/>
            </w:r>
            <w:r w:rsidRPr="00FB64B1">
              <w:rPr>
                <w:rFonts w:ascii="Times" w:hAnsi="Times" w:cs="Verdana"/>
                <w:sz w:val="23"/>
                <w:szCs w:val="23"/>
                <w:lang w:bidi="en-US"/>
              </w:rPr>
              <w:tab/>
            </w:r>
            <w:r w:rsidRPr="00FB64B1">
              <w:rPr>
                <w:rFonts w:ascii="Times" w:hAnsi="Times" w:cs="Verdana"/>
                <w:sz w:val="23"/>
                <w:szCs w:val="23"/>
                <w:lang w:bidi="en-US"/>
              </w:rPr>
              <w:tab/>
            </w:r>
            <w:r w:rsidRPr="00FB64B1">
              <w:rPr>
                <w:rFonts w:ascii="Times" w:hAnsi="Times" w:cs="Verdana"/>
                <w:sz w:val="23"/>
                <w:szCs w:val="23"/>
                <w:lang w:bidi="en-US"/>
              </w:rPr>
              <w:tab/>
              <w:t>Date</w:t>
            </w:r>
          </w:p>
          <w:p w14:paraId="7FAF991B" w14:textId="77777777" w:rsidR="00392986" w:rsidRPr="00FB64B1" w:rsidRDefault="00392986" w:rsidP="00D9556A">
            <w:pPr>
              <w:widowControl w:val="0"/>
              <w:autoSpaceDE w:val="0"/>
              <w:autoSpaceDN w:val="0"/>
              <w:adjustRightInd w:val="0"/>
              <w:spacing w:line="276" w:lineRule="auto"/>
              <w:ind w:left="-720" w:right="-720"/>
              <w:rPr>
                <w:rFonts w:ascii="Times" w:hAnsi="Times" w:cs="Verdana"/>
                <w:sz w:val="23"/>
                <w:szCs w:val="23"/>
                <w:lang w:bidi="en-US"/>
              </w:rPr>
            </w:pPr>
          </w:p>
        </w:tc>
      </w:tr>
      <w:tr w:rsidR="00FB64B1" w:rsidRPr="00FB64B1" w14:paraId="7BB6A76A" w14:textId="77777777" w:rsidTr="00881EE2">
        <w:trPr>
          <w:trHeight w:val="298"/>
        </w:trPr>
        <w:tc>
          <w:tcPr>
            <w:tcW w:w="360" w:type="dxa"/>
            <w:shd w:val="clear" w:color="auto" w:fill="auto"/>
            <w:tcMar>
              <w:top w:w="43" w:type="dxa"/>
              <w:left w:w="115" w:type="dxa"/>
              <w:bottom w:w="43" w:type="dxa"/>
              <w:right w:w="86" w:type="dxa"/>
            </w:tcMar>
          </w:tcPr>
          <w:p w14:paraId="041FBEBD" w14:textId="0E144D5D" w:rsidR="00392986" w:rsidRPr="00FB64B1" w:rsidRDefault="00392986" w:rsidP="00D9556A">
            <w:pPr>
              <w:widowControl w:val="0"/>
              <w:autoSpaceDE w:val="0"/>
              <w:autoSpaceDN w:val="0"/>
              <w:adjustRightInd w:val="0"/>
              <w:spacing w:line="276" w:lineRule="auto"/>
              <w:ind w:right="90"/>
              <w:rPr>
                <w:rFonts w:ascii="Times" w:hAnsi="Times" w:cs="Verdana"/>
                <w:sz w:val="23"/>
                <w:szCs w:val="23"/>
                <w:lang w:bidi="en-US"/>
              </w:rPr>
            </w:pPr>
            <w:r w:rsidRPr="00FB64B1">
              <w:rPr>
                <w:rFonts w:ascii="MS Gothic" w:eastAsia="MS Gothic" w:hAnsi="MS Gothic"/>
              </w:rPr>
              <w:t>☐</w:t>
            </w:r>
          </w:p>
        </w:tc>
        <w:tc>
          <w:tcPr>
            <w:tcW w:w="9630" w:type="dxa"/>
            <w:shd w:val="clear" w:color="auto" w:fill="auto"/>
            <w:tcMar>
              <w:top w:w="43" w:type="dxa"/>
              <w:left w:w="72" w:type="dxa"/>
              <w:bottom w:w="43" w:type="dxa"/>
              <w:right w:w="720" w:type="dxa"/>
            </w:tcMar>
          </w:tcPr>
          <w:p w14:paraId="50E4FC7A" w14:textId="419973E4" w:rsidR="00392986" w:rsidRPr="00FB64B1" w:rsidRDefault="00392986" w:rsidP="007D35F5">
            <w:pPr>
              <w:widowControl w:val="0"/>
              <w:tabs>
                <w:tab w:val="left" w:pos="8838"/>
              </w:tabs>
              <w:autoSpaceDE w:val="0"/>
              <w:autoSpaceDN w:val="0"/>
              <w:adjustRightInd w:val="0"/>
              <w:ind w:right="-187"/>
              <w:rPr>
                <w:rFonts w:ascii="Times" w:hAnsi="Times" w:cs="Verdana"/>
                <w:sz w:val="24"/>
                <w:szCs w:val="24"/>
                <w:lang w:bidi="en-US"/>
              </w:rPr>
            </w:pPr>
            <w:r w:rsidRPr="00FB64B1">
              <w:rPr>
                <w:rFonts w:ascii="Times" w:hAnsi="Times"/>
                <w:sz w:val="24"/>
                <w:szCs w:val="24"/>
              </w:rPr>
              <w:t>Attached information about the medication and a copy of this form has</w:t>
            </w:r>
            <w:r w:rsidR="00D62505" w:rsidRPr="00FB64B1">
              <w:rPr>
                <w:rFonts w:ascii="Times" w:hAnsi="Times"/>
                <w:sz w:val="24"/>
                <w:szCs w:val="24"/>
              </w:rPr>
              <w:t xml:space="preserve"> been provided to the resident</w:t>
            </w:r>
            <w:r w:rsidR="00D62505" w:rsidRPr="00FB64B1">
              <w:rPr>
                <w:rFonts w:ascii="Times" w:hAnsi="Times"/>
                <w:sz w:val="24"/>
                <w:szCs w:val="24"/>
              </w:rPr>
              <w:br/>
            </w:r>
            <w:r w:rsidRPr="00FB64B1">
              <w:rPr>
                <w:rFonts w:ascii="Times" w:hAnsi="Times"/>
                <w:sz w:val="24"/>
                <w:szCs w:val="24"/>
              </w:rPr>
              <w:t>and/or resident’s</w:t>
            </w:r>
            <w:r w:rsidR="007D35F5" w:rsidRPr="00FB64B1">
              <w:rPr>
                <w:rFonts w:ascii="Times" w:hAnsi="Times"/>
                <w:sz w:val="23"/>
                <w:szCs w:val="23"/>
              </w:rPr>
              <w:t xml:space="preserve"> representative</w:t>
            </w:r>
            <w:r w:rsidRPr="00FB64B1">
              <w:rPr>
                <w:rFonts w:ascii="Times" w:hAnsi="Times"/>
                <w:sz w:val="24"/>
                <w:szCs w:val="24"/>
              </w:rPr>
              <w:t>.</w:t>
            </w:r>
          </w:p>
        </w:tc>
      </w:tr>
      <w:tr w:rsidR="00FB64B1" w:rsidRPr="00FB64B1" w14:paraId="4FAD55E8" w14:textId="77777777" w:rsidTr="00881EE2">
        <w:trPr>
          <w:trHeight w:val="298"/>
        </w:trPr>
        <w:tc>
          <w:tcPr>
            <w:tcW w:w="9990" w:type="dxa"/>
            <w:gridSpan w:val="2"/>
            <w:shd w:val="clear" w:color="auto" w:fill="auto"/>
            <w:tcMar>
              <w:top w:w="43" w:type="dxa"/>
              <w:left w:w="864" w:type="dxa"/>
              <w:bottom w:w="43" w:type="dxa"/>
              <w:right w:w="720" w:type="dxa"/>
            </w:tcMar>
          </w:tcPr>
          <w:p w14:paraId="1B29BC06" w14:textId="77777777" w:rsidR="004C62C1" w:rsidRPr="00FB64B1" w:rsidRDefault="004C62C1" w:rsidP="00FB64B1">
            <w:pPr>
              <w:widowControl w:val="0"/>
              <w:autoSpaceDE w:val="0"/>
              <w:autoSpaceDN w:val="0"/>
              <w:adjustRightInd w:val="0"/>
              <w:spacing w:line="276" w:lineRule="auto"/>
              <w:ind w:right="-720"/>
              <w:rPr>
                <w:rFonts w:ascii="Times" w:hAnsi="Times" w:cs="Verdana"/>
                <w:sz w:val="18"/>
                <w:szCs w:val="18"/>
                <w:lang w:bidi="en-US"/>
              </w:rPr>
            </w:pPr>
          </w:p>
          <w:p w14:paraId="1A68A8C5" w14:textId="77777777" w:rsidR="00392986" w:rsidRPr="00FB64B1" w:rsidRDefault="00392986" w:rsidP="00732055">
            <w:pPr>
              <w:widowControl w:val="0"/>
              <w:autoSpaceDE w:val="0"/>
              <w:autoSpaceDN w:val="0"/>
              <w:adjustRightInd w:val="0"/>
              <w:spacing w:line="276" w:lineRule="auto"/>
              <w:ind w:left="-810" w:right="-720"/>
              <w:rPr>
                <w:rFonts w:ascii="Times" w:hAnsi="Times" w:cs="Verdana"/>
                <w:sz w:val="23"/>
                <w:szCs w:val="23"/>
                <w:lang w:bidi="en-US"/>
              </w:rPr>
            </w:pPr>
            <w:r w:rsidRPr="00FB64B1">
              <w:rPr>
                <w:rFonts w:ascii="Times" w:hAnsi="Times" w:cs="Verdana"/>
                <w:sz w:val="23"/>
                <w:szCs w:val="23"/>
                <w:lang w:bidi="en-US"/>
              </w:rPr>
              <w:t xml:space="preserve">For more information about this antipsychotic medication, please contact your </w:t>
            </w:r>
            <w:r w:rsidR="00F67B1C" w:rsidRPr="00FB64B1">
              <w:rPr>
                <w:rFonts w:ascii="Times" w:hAnsi="Times" w:cs="Verdana"/>
                <w:sz w:val="23"/>
                <w:szCs w:val="23"/>
                <w:lang w:bidi="en-US"/>
              </w:rPr>
              <w:t>practitioner</w:t>
            </w:r>
            <w:r w:rsidRPr="00FB64B1">
              <w:rPr>
                <w:rFonts w:ascii="Times" w:hAnsi="Times" w:cs="Verdana"/>
                <w:sz w:val="23"/>
                <w:szCs w:val="23"/>
                <w:lang w:bidi="en-US"/>
              </w:rPr>
              <w:t xml:space="preserve"> or go to </w:t>
            </w:r>
            <w:hyperlink r:id="rId9" w:history="1">
              <w:r w:rsidR="00732055" w:rsidRPr="00FB64B1">
                <w:rPr>
                  <w:rStyle w:val="Hyperlink"/>
                  <w:rFonts w:ascii="Times" w:hAnsi="Times" w:cs="Verdana"/>
                  <w:color w:val="auto"/>
                  <w:sz w:val="23"/>
                  <w:szCs w:val="23"/>
                  <w:lang w:bidi="en-US"/>
                </w:rPr>
                <w:t>http://www.nlm.nih.gov/medlineplus/druginformation.html</w:t>
              </w:r>
            </w:hyperlink>
            <w:r w:rsidR="00732055" w:rsidRPr="00FB64B1">
              <w:rPr>
                <w:rFonts w:ascii="Times" w:hAnsi="Times" w:cs="Verdana"/>
                <w:sz w:val="23"/>
                <w:szCs w:val="23"/>
                <w:lang w:bidi="en-US"/>
              </w:rPr>
              <w:t xml:space="preserve"> or</w:t>
            </w:r>
          </w:p>
          <w:p w14:paraId="29417835" w14:textId="7C6A5705" w:rsidR="00732055" w:rsidRPr="00FB64B1" w:rsidRDefault="000115DA" w:rsidP="004C62C1">
            <w:pPr>
              <w:widowControl w:val="0"/>
              <w:autoSpaceDE w:val="0"/>
              <w:autoSpaceDN w:val="0"/>
              <w:adjustRightInd w:val="0"/>
              <w:ind w:left="-806" w:right="-720"/>
              <w:rPr>
                <w:rFonts w:ascii="Times" w:hAnsi="Times"/>
                <w:sz w:val="24"/>
                <w:szCs w:val="24"/>
                <w:u w:val="single"/>
              </w:rPr>
            </w:pPr>
            <w:hyperlink r:id="rId10" w:history="1">
              <w:r w:rsidR="00732055" w:rsidRPr="00FB64B1">
                <w:rPr>
                  <w:rFonts w:eastAsiaTheme="minorEastAsia"/>
                  <w:sz w:val="23"/>
                  <w:szCs w:val="23"/>
                  <w:u w:val="single"/>
                </w:rPr>
                <w:t>http://www.fda.gov/Drugs/DrugSafety/ucm085729.htm</w:t>
              </w:r>
            </w:hyperlink>
          </w:p>
        </w:tc>
      </w:tr>
    </w:tbl>
    <w:p w14:paraId="47C57827" w14:textId="77777777" w:rsidR="00D8632F" w:rsidRPr="00FB64B1" w:rsidRDefault="00D8632F" w:rsidP="00FB64B1">
      <w:pPr>
        <w:rPr>
          <w:sz w:val="2"/>
          <w:szCs w:val="2"/>
        </w:rPr>
      </w:pPr>
    </w:p>
    <w:sectPr w:rsidR="00D8632F" w:rsidRPr="00FB64B1" w:rsidSect="004C62C1">
      <w:footerReference w:type="even" r:id="rId11"/>
      <w:footerReference w:type="default" r:id="rId12"/>
      <w:pgSz w:w="12240" w:h="15840"/>
      <w:pgMar w:top="720" w:right="1080" w:bottom="288" w:left="1080" w:header="720" w:footer="496" w:gutter="0"/>
      <w:pgBorders w:offsetFrom="page">
        <w:top w:val="single" w:sz="18" w:space="20" w:color="auto"/>
        <w:left w:val="single" w:sz="18" w:space="25" w:color="auto"/>
        <w:bottom w:val="single" w:sz="18" w:space="20" w:color="auto"/>
        <w:right w:val="single" w:sz="18" w:space="2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4C82B" w14:textId="77777777" w:rsidR="004C62C1" w:rsidRDefault="004C62C1" w:rsidP="004C62C1">
      <w:r>
        <w:separator/>
      </w:r>
    </w:p>
  </w:endnote>
  <w:endnote w:type="continuationSeparator" w:id="0">
    <w:p w14:paraId="60BAADC5" w14:textId="77777777" w:rsidR="004C62C1" w:rsidRDefault="004C62C1" w:rsidP="004C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llerton">
    <w:altName w:val="Andale Mono"/>
    <w:charset w:val="00"/>
    <w:family w:val="auto"/>
    <w:pitch w:val="variable"/>
    <w:sig w:usb0="8000002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Minion Pro">
    <w:altName w:val="Candara"/>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5AA9" w14:textId="19B35B93" w:rsidR="004C62C1" w:rsidRDefault="000115DA">
    <w:pPr>
      <w:pStyle w:val="Footer"/>
    </w:pPr>
    <w:sdt>
      <w:sdtPr>
        <w:id w:val="969400743"/>
        <w:placeholder>
          <w:docPart w:val="8E38D01301F6BC49ACC0C1678F5B0A88"/>
        </w:placeholder>
        <w:temporary/>
        <w:showingPlcHdr/>
      </w:sdtPr>
      <w:sdtEndPr/>
      <w:sdtContent>
        <w:r w:rsidR="004C62C1">
          <w:t>[Type text]</w:t>
        </w:r>
      </w:sdtContent>
    </w:sdt>
    <w:r w:rsidR="004C62C1">
      <w:ptab w:relativeTo="margin" w:alignment="center" w:leader="none"/>
    </w:r>
    <w:sdt>
      <w:sdtPr>
        <w:id w:val="969400748"/>
        <w:placeholder>
          <w:docPart w:val="06621DB880F11F44A1D65978F83B627F"/>
        </w:placeholder>
        <w:temporary/>
        <w:showingPlcHdr/>
      </w:sdtPr>
      <w:sdtEndPr/>
      <w:sdtContent>
        <w:r w:rsidR="004C62C1">
          <w:t>[Type text]</w:t>
        </w:r>
      </w:sdtContent>
    </w:sdt>
    <w:r w:rsidR="004C62C1">
      <w:ptab w:relativeTo="margin" w:alignment="right" w:leader="none"/>
    </w:r>
    <w:sdt>
      <w:sdtPr>
        <w:id w:val="969400753"/>
        <w:placeholder>
          <w:docPart w:val="36072B5DB33C0C4A9FFB36AC833817FC"/>
        </w:placeholder>
        <w:temporary/>
        <w:showingPlcHdr/>
      </w:sdtPr>
      <w:sdtEndPr/>
      <w:sdtContent>
        <w:r w:rsidR="004C62C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33D6" w14:textId="3F0BE175" w:rsidR="004C62C1" w:rsidRDefault="004C62C1">
    <w:pPr>
      <w:pStyle w:val="Footer"/>
    </w:pPr>
    <w:r>
      <w:ptab w:relativeTo="margin" w:alignment="center" w:leader="none"/>
    </w:r>
    <w:r>
      <w:ptab w:relativeTo="margin" w:alignment="right" w:leader="none"/>
    </w:r>
    <w:r>
      <w:t xml:space="preserve">Page </w:t>
    </w:r>
    <w:r>
      <w:fldChar w:fldCharType="begin"/>
    </w:r>
    <w:r>
      <w:instrText xml:space="preserve"> PAGE </w:instrText>
    </w:r>
    <w:r>
      <w:fldChar w:fldCharType="separate"/>
    </w:r>
    <w:r w:rsidR="000115DA">
      <w:rPr>
        <w:noProof/>
      </w:rPr>
      <w:t>1</w:t>
    </w:r>
    <w:r>
      <w:fldChar w:fldCharType="end"/>
    </w:r>
    <w:r>
      <w:t xml:space="preserve"> of </w:t>
    </w:r>
    <w:fldSimple w:instr=" NUMPAGES ">
      <w:r w:rsidR="000115DA">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96FCA" w14:textId="77777777" w:rsidR="004C62C1" w:rsidRDefault="004C62C1" w:rsidP="004C62C1">
      <w:r>
        <w:separator/>
      </w:r>
    </w:p>
  </w:footnote>
  <w:footnote w:type="continuationSeparator" w:id="0">
    <w:p w14:paraId="0C35FA86" w14:textId="77777777" w:rsidR="004C62C1" w:rsidRDefault="004C62C1" w:rsidP="004C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B73E6"/>
    <w:multiLevelType w:val="hybridMultilevel"/>
    <w:tmpl w:val="7646D1F6"/>
    <w:lvl w:ilvl="0" w:tplc="A606C18C">
      <w:numFmt w:val="bullet"/>
      <w:lvlText w:val=""/>
      <w:lvlJc w:val="left"/>
      <w:pPr>
        <w:ind w:left="360" w:hanging="360"/>
      </w:pPr>
      <w:rPr>
        <w:rFonts w:ascii="Symbol" w:eastAsia="Times New Roman"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2F"/>
    <w:rsid w:val="000056B1"/>
    <w:rsid w:val="000115DA"/>
    <w:rsid w:val="0020505E"/>
    <w:rsid w:val="002B7B23"/>
    <w:rsid w:val="002C6E46"/>
    <w:rsid w:val="003632A5"/>
    <w:rsid w:val="00392986"/>
    <w:rsid w:val="003E7DCD"/>
    <w:rsid w:val="0041599E"/>
    <w:rsid w:val="00497426"/>
    <w:rsid w:val="004C62C1"/>
    <w:rsid w:val="004E14E7"/>
    <w:rsid w:val="005154F6"/>
    <w:rsid w:val="00530B61"/>
    <w:rsid w:val="00582A03"/>
    <w:rsid w:val="005C2C11"/>
    <w:rsid w:val="005E3A39"/>
    <w:rsid w:val="0060185A"/>
    <w:rsid w:val="00617509"/>
    <w:rsid w:val="00672EF5"/>
    <w:rsid w:val="0069561C"/>
    <w:rsid w:val="006E1DDD"/>
    <w:rsid w:val="00711809"/>
    <w:rsid w:val="00732055"/>
    <w:rsid w:val="00732252"/>
    <w:rsid w:val="00762FA1"/>
    <w:rsid w:val="00782DF6"/>
    <w:rsid w:val="007A603C"/>
    <w:rsid w:val="007D0A18"/>
    <w:rsid w:val="007D35F5"/>
    <w:rsid w:val="00873BAA"/>
    <w:rsid w:val="00881EE2"/>
    <w:rsid w:val="008A676B"/>
    <w:rsid w:val="00911E67"/>
    <w:rsid w:val="00A010D4"/>
    <w:rsid w:val="00A81C64"/>
    <w:rsid w:val="00AB710B"/>
    <w:rsid w:val="00AB7414"/>
    <w:rsid w:val="00AD4F0E"/>
    <w:rsid w:val="00B06264"/>
    <w:rsid w:val="00B42F1C"/>
    <w:rsid w:val="00B4677D"/>
    <w:rsid w:val="00B5644F"/>
    <w:rsid w:val="00BD1605"/>
    <w:rsid w:val="00C323E3"/>
    <w:rsid w:val="00C636A2"/>
    <w:rsid w:val="00CC0D40"/>
    <w:rsid w:val="00CC3015"/>
    <w:rsid w:val="00CC4CE0"/>
    <w:rsid w:val="00D62505"/>
    <w:rsid w:val="00D8632F"/>
    <w:rsid w:val="00D9556A"/>
    <w:rsid w:val="00D97FB9"/>
    <w:rsid w:val="00DB31CC"/>
    <w:rsid w:val="00E60238"/>
    <w:rsid w:val="00F67B1C"/>
    <w:rsid w:val="00F87E01"/>
    <w:rsid w:val="00FB64B1"/>
    <w:rsid w:val="00FE0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BC761"/>
  <w14:defaultImageDpi w14:val="300"/>
  <w15:docId w15:val="{0415278C-177C-4E4B-87BF-A8829417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w w:val="92"/>
        <w:sz w:val="23"/>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32F"/>
    <w:pPr>
      <w:widowControl w:val="0"/>
      <w:autoSpaceDE w:val="0"/>
      <w:autoSpaceDN w:val="0"/>
      <w:adjustRightInd w:val="0"/>
    </w:pPr>
    <w:rPr>
      <w:rFonts w:eastAsia="Times New Roman"/>
      <w:color w:val="000000"/>
      <w:w w:val="100"/>
      <w:sz w:val="24"/>
      <w:szCs w:val="24"/>
      <w:lang w:eastAsia="en-US" w:bidi="en-US"/>
    </w:rPr>
  </w:style>
  <w:style w:type="character" w:styleId="Hyperlink">
    <w:name w:val="Hyperlink"/>
    <w:rsid w:val="00D8632F"/>
    <w:rPr>
      <w:color w:val="0000FF"/>
      <w:u w:val="single"/>
    </w:rPr>
  </w:style>
  <w:style w:type="paragraph" w:styleId="ListParagraph">
    <w:name w:val="List Paragraph"/>
    <w:basedOn w:val="Normal"/>
    <w:uiPriority w:val="34"/>
    <w:qFormat/>
    <w:rsid w:val="0060185A"/>
    <w:pPr>
      <w:ind w:left="720"/>
      <w:contextualSpacing/>
    </w:pPr>
  </w:style>
  <w:style w:type="character" w:styleId="FollowedHyperlink">
    <w:name w:val="FollowedHyperlink"/>
    <w:basedOn w:val="DefaultParagraphFont"/>
    <w:uiPriority w:val="99"/>
    <w:semiHidden/>
    <w:unhideWhenUsed/>
    <w:rsid w:val="00F67B1C"/>
    <w:rPr>
      <w:color w:val="800080" w:themeColor="followedHyperlink"/>
      <w:u w:val="single"/>
    </w:rPr>
  </w:style>
  <w:style w:type="paragraph" w:styleId="Header">
    <w:name w:val="header"/>
    <w:basedOn w:val="Normal"/>
    <w:link w:val="HeaderChar"/>
    <w:uiPriority w:val="99"/>
    <w:unhideWhenUsed/>
    <w:rsid w:val="004C62C1"/>
    <w:pPr>
      <w:tabs>
        <w:tab w:val="center" w:pos="4320"/>
        <w:tab w:val="right" w:pos="8640"/>
      </w:tabs>
    </w:pPr>
  </w:style>
  <w:style w:type="character" w:customStyle="1" w:styleId="HeaderChar">
    <w:name w:val="Header Char"/>
    <w:basedOn w:val="DefaultParagraphFont"/>
    <w:link w:val="Header"/>
    <w:uiPriority w:val="99"/>
    <w:rsid w:val="004C62C1"/>
    <w:rPr>
      <w:rFonts w:eastAsia="Times New Roman"/>
      <w:sz w:val="20"/>
      <w:szCs w:val="20"/>
    </w:rPr>
  </w:style>
  <w:style w:type="paragraph" w:styleId="Footer">
    <w:name w:val="footer"/>
    <w:basedOn w:val="Normal"/>
    <w:link w:val="FooterChar"/>
    <w:uiPriority w:val="99"/>
    <w:unhideWhenUsed/>
    <w:rsid w:val="004C62C1"/>
    <w:pPr>
      <w:tabs>
        <w:tab w:val="center" w:pos="4320"/>
        <w:tab w:val="right" w:pos="8640"/>
      </w:tabs>
    </w:pPr>
  </w:style>
  <w:style w:type="character" w:customStyle="1" w:styleId="FooterChar">
    <w:name w:val="Footer Char"/>
    <w:basedOn w:val="DefaultParagraphFont"/>
    <w:link w:val="Footer"/>
    <w:uiPriority w:val="99"/>
    <w:rsid w:val="004C62C1"/>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h.nih.gov/health/publications/mental-health-medication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Drugs/DrugSafety/ucm085729.htm" TargetMode="External"/><Relationship Id="rId4" Type="http://schemas.openxmlformats.org/officeDocument/2006/relationships/settings" Target="settings.xml"/><Relationship Id="rId9" Type="http://schemas.openxmlformats.org/officeDocument/2006/relationships/hyperlink" Target="http://www.nlm.nih.gov/medlineplus/druginformation.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38D01301F6BC49ACC0C1678F5B0A88"/>
        <w:category>
          <w:name w:val="General"/>
          <w:gallery w:val="placeholder"/>
        </w:category>
        <w:types>
          <w:type w:val="bbPlcHdr"/>
        </w:types>
        <w:behaviors>
          <w:behavior w:val="content"/>
        </w:behaviors>
        <w:guid w:val="{A9C8894A-1201-0F4F-A55A-69D5D0A7BB12}"/>
      </w:docPartPr>
      <w:docPartBody>
        <w:p w:rsidR="00B75001" w:rsidRDefault="00CD1E89" w:rsidP="00CD1E89">
          <w:pPr>
            <w:pStyle w:val="8E38D01301F6BC49ACC0C1678F5B0A88"/>
          </w:pPr>
          <w:r>
            <w:t>[Type text]</w:t>
          </w:r>
        </w:p>
      </w:docPartBody>
    </w:docPart>
    <w:docPart>
      <w:docPartPr>
        <w:name w:val="06621DB880F11F44A1D65978F83B627F"/>
        <w:category>
          <w:name w:val="General"/>
          <w:gallery w:val="placeholder"/>
        </w:category>
        <w:types>
          <w:type w:val="bbPlcHdr"/>
        </w:types>
        <w:behaviors>
          <w:behavior w:val="content"/>
        </w:behaviors>
        <w:guid w:val="{9E6A8CA6-2F06-C74C-8A8D-280363F3A31B}"/>
      </w:docPartPr>
      <w:docPartBody>
        <w:p w:rsidR="00B75001" w:rsidRDefault="00CD1E89" w:rsidP="00CD1E89">
          <w:pPr>
            <w:pStyle w:val="06621DB880F11F44A1D65978F83B627F"/>
          </w:pPr>
          <w:r>
            <w:t>[Type text]</w:t>
          </w:r>
        </w:p>
      </w:docPartBody>
    </w:docPart>
    <w:docPart>
      <w:docPartPr>
        <w:name w:val="36072B5DB33C0C4A9FFB36AC833817FC"/>
        <w:category>
          <w:name w:val="General"/>
          <w:gallery w:val="placeholder"/>
        </w:category>
        <w:types>
          <w:type w:val="bbPlcHdr"/>
        </w:types>
        <w:behaviors>
          <w:behavior w:val="content"/>
        </w:behaviors>
        <w:guid w:val="{070FE37F-D5D0-CF47-A78F-61202DFA0D66}"/>
      </w:docPartPr>
      <w:docPartBody>
        <w:p w:rsidR="00B75001" w:rsidRDefault="00CD1E89" w:rsidP="00CD1E89">
          <w:pPr>
            <w:pStyle w:val="36072B5DB33C0C4A9FFB36AC833817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llerton">
    <w:altName w:val="Andale Mono"/>
    <w:charset w:val="00"/>
    <w:family w:val="auto"/>
    <w:pitch w:val="variable"/>
    <w:sig w:usb0="8000002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Minion Pro">
    <w:altName w:val="Candara"/>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9"/>
    <w:rsid w:val="00B75001"/>
    <w:rsid w:val="00CD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38D01301F6BC49ACC0C1678F5B0A88">
    <w:name w:val="8E38D01301F6BC49ACC0C1678F5B0A88"/>
    <w:rsid w:val="00CD1E89"/>
  </w:style>
  <w:style w:type="paragraph" w:customStyle="1" w:styleId="06621DB880F11F44A1D65978F83B627F">
    <w:name w:val="06621DB880F11F44A1D65978F83B627F"/>
    <w:rsid w:val="00CD1E89"/>
  </w:style>
  <w:style w:type="paragraph" w:customStyle="1" w:styleId="36072B5DB33C0C4A9FFB36AC833817FC">
    <w:name w:val="36072B5DB33C0C4A9FFB36AC833817FC"/>
    <w:rsid w:val="00CD1E89"/>
  </w:style>
  <w:style w:type="paragraph" w:customStyle="1" w:styleId="6EAB5451F27CCE4984B29C9CFFA4B70F">
    <w:name w:val="6EAB5451F27CCE4984B29C9CFFA4B70F"/>
    <w:rsid w:val="00CD1E89"/>
  </w:style>
  <w:style w:type="paragraph" w:customStyle="1" w:styleId="C79FAE657FC1684BB6B5E09158F91B7F">
    <w:name w:val="C79FAE657FC1684BB6B5E09158F91B7F"/>
    <w:rsid w:val="00CD1E89"/>
  </w:style>
  <w:style w:type="paragraph" w:customStyle="1" w:styleId="A0FB19106812474EA69320FBDA3A045B">
    <w:name w:val="A0FB19106812474EA69320FBDA3A045B"/>
    <w:rsid w:val="00CD1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F1F1-DB5A-42AF-A592-FC752C00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Avigail Tucker</dc:creator>
  <cp:lastModifiedBy>Jennifer Mangosong-Shankle</cp:lastModifiedBy>
  <cp:revision>3</cp:revision>
  <cp:lastPrinted>2014-12-31T16:54:00Z</cp:lastPrinted>
  <dcterms:created xsi:type="dcterms:W3CDTF">2016-01-06T19:26:00Z</dcterms:created>
  <dcterms:modified xsi:type="dcterms:W3CDTF">2016-01-07T21:43:00Z</dcterms:modified>
</cp:coreProperties>
</file>